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22.07.2020, оставленным без изменения постановлением Двенадцатого арбитражного апелляционного суда от 13.10.2020, арбитражный управляющий привлечен к административной ответственности по части 3 статьи 14.13 Кодекса 2 Российской Федерации об административных правонарушениях и ему назначено административное наказание в виде предупреждения. Постановлением Арбитражного суда Поволжского округа от 02.02.2021 указанные судебные акты оставлены без изменения. Арбитражный управляющий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 и установив факт несоблюдения арбитражным управляющим требований абзаца 1 пункта 10 статьи 10, пункта 4 статьи 13 Федерального закона от 26.10.2002 № 127-ФЗ «О несостоятельности (банкротстве)», суды пришли к выводу о наличии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При этом суды апелляционной и кассационной инстанций признали, что срок давности привлечения к административной ответственности по эпизоду несвоевременного размещения арбитражным управляющим информации о проведении собрания кредиторов соблюден, наказание назначено в виде предупреждения. Оснований для применения статьи 2.9 Кодекса Российской Федерации об административных правонарушениях и освобождения лица от ответственности в связи с малозначительностью правонарушения судами не установлено. Дело рассмотрено судом округа согласно части 4.1 статьи 206 Арбитражного процессуального кодекса Российской Федерации по правилам части 2 статьи 288.2 Арбитражного процессуального кодекса Российской Федерации в соответствии с разъяснениями, изложенными в пунктах 44, 45 постановления Пленума Верховного Суда Российской Федерации от 30.06.2020 № 13 «О применении Арбитражного процессуального кодекса Российской 3 Федерации при рассмотрении дел в арбитражном суде кассационной инстанции».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