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28.01.2020 в удовлетворении заявленных требований отказано. Постановлением Четырнадцатого арбитражного апелляционного суда от 23.07.2020 произведено процессуальное правопреемство, решение суда первой инстанции отменено, заявленные требования удовлетворены. Постановлением Арбитражного суда Арбитражного суда Северо- Западного округа от 10.12.2020 постановление суда апелляционной инстанции отменено за исключением произведенного процессуального правопреемства, решение суда первой инстанции оставлено в силе. В кассационной жалобе, поступившей в Верховный Суд Российской Федерации, страховая компания просит отменить постановление суда округа, оставить в силе решение суда апелляционной инстанции.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постановление суда апелляционной инстанции и оставляя в силе решение суда первой инстанции об отказе в удовлетворении требования, суд округа руководствовался положениями Федерального закона от 29.11.2010 № 326-ФЗ «Об обязательном медицинском страховании в Российской Федерации», и исходил из установленных судом первой инстанции обстоятельств, свидетельствующих о допущенных страховой компанией нарушениях при проведении экспертизы качества медицинской помощи, и надлежащем проведении фондом предусмотренных законодательством контрольных мероприятий.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и представленным доказательствам, которые не учтены судом апелляционной инстанции,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ВТБ МС (подробнее) Ответчики: Территориальный фонд обязательного медицинского страхования Новгородской области (подробнее) Иные лица: АО "СК "СОГАЗ-Мед" (подробнее) АО "Страховая компани "СОГАЗ-МЕД" (подробнее) Четырнадцатый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