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13.04.2020, оставленным без изменения постановлениями Десятого арбитражного апелляционного суда от 10.08.2020 и Арбитражного суда Московского округа от 15.12.2020, производство по делу в части обжалования акта проверки от 03.10.2019 № 129 прекращено, в остальной части заявленных требований отказано. В кассационной жалобе общество ставит вопрос об отмене принятых по делу судебных актов, ссылаясь на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управлением проведена внеплановая выездная проверка в отношении общества с целью контроля за выполнением ранее выданного предписания от 20.12.2018 № 124/1/1 об устранении нарушений требований пожарной безопасности. По результатам проверки выявлен факт невыполнения пункта 1 ранее выданного предписания, в связи с чем управлением составлен акт проверки от 03.10.2019 № 129, выдано предписание от 03.10.2019 № 129/1/1 об устранении выявленных нарушений требований пожарной безопасности. Не согласившись с актом проверки и вынесенным предписанием, общество обратилось в арбитражный суд. Исследовав обстоятельства дела и оценив имеющиеся доказательства, руководствуясь положениями Федерального закона от 21.12.1994 № 69-ФЗ «О пожарной безопасности», Федерального закона от 22.07.2008 № 123-ФЗ «Технический регламент о требованиях пожарной безопасности»,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суды пришли к выводу о правомерности и обоснованности предписания, об отсутствии нарушенных прав и законных интересов общества, а также об отсутствии грубых нарушений порядка и процедуры проведения проверки. Судебные инстанции исходили из невыполнения обществом мероприятий по созданию объектовой, в том числе пожарной охраны согласно требованиям действующего законодательства для обеспечения надлежащей противопожарной защиты логистического комплекса, установленных пунктом 1 ранее выданного предписания. Прекращая производство по делу в части оспаривания акта проверки, суды пришли к выводу о том, что данный акт не содержит распорядительно-властных предписаний и не обладает признаками ненормативного правового акта, проверка законности которого может быть осуществлена в порядке главы 24 Арбитражного процессуального кодекса Российской Федерации. Доводы, изложенные в кассационной жалобе, в том числе о нарушениях процедуры и порядка проведения проверки, об исполнении требований ранее выданного предписания, о неидентичности предписаний, повторяют позицию общества по спору, являлись предметом рассмотрения судов и отклонены исходя из оценки доказательств и установленных фактических обстоятельств настоящего спора, полномочиями по переоценке которых, суд, рассматривающий дело в порядке кассационного производства, не наделен. Приведенные доводы не подтверждают существенных нарушений норм материального права и норм процессуального права, повлиявших на исход дела, по существу, выражают несогласие с выводами судов по фактическим обстоятельствам спора и основаны на ином толковании применительно к ним положений законодательства, в связи с чем не могут служить основанием для пересмотра судебных актов в кассационном порядке.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«МЛП-Подольск»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"МЛП-Подольск" (подробнее) Ответчики: Главное управление МЧС России по Московской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