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22.06.2020, оставленным без изменения постановлением Девятого арбитражного апелляционного суда от 01.09.2020 и постановлением Арбитражного суда Московского округа от 24.12.2020, в удовлетворении заявления отказано. В кассационной жалобе, поданной в Верховный Суд Российской Федерации, ФИО1, ссылаясь на существенное нарушение норм права, просит отменить судебные акты и направить дело на новое рассмотрение в суд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решением Арбитражного суда города Москвы от 27.12.2010 по делу № А40-35433/10, удовлетворены исковые требования ФИО2 к ООО «ТОРЭЛЛ» об обязании предоставить информацию о деятельности общества. Определением Арбитражного суда города Москвы от 28.10.2016 по данному делу ООО «ТОРЭЛЛ» указано на обязанность по исполнению решения суда от 27.12.2010 в полном объеме, в случае неисполнения решения суда в течение семи дней судом определено взыскать с ООО «ТОРЭЛЛ» в пользу Шадрина Д.К. компенсацию в размере 200 рублей за каждый непредставленный документ. Определением Арбитражного суда города Москвы от 08.06.2017 за уклонение от исполнения решения суда от 27.12.2010 на ООО «ТОРЭЛЛ» наложен судебный штраф в размере 100 000 рублей. В связи с неисполнением ООО «ТОРЭЛЛ» в добровольном порядке судебных актов 30.01.2018 ФИО2 выдан исполнительный лист серии ФС № 021375846, который направлен в Отдел судебных приставов по Балашихинскому району и городу Железнодорожному Управления Федеральной службы судебных приставов по Московской области (далее - отдел). Судебным приставом-исполнителем отдела ФИО5 12.03.2018 на основании указанного исполнительного листа возбуждено исполнительное производство № 15124/18/50001-ИП о взыскании с ООО «ТОРЭЛЛ» в пользу ФИО2 денежной суммы в размере 52 800 рублей. В счет погашения указанной задолженности с ООО «ТОРЭЛЛ» 20.04.2018 и 10.07.2018 взысканы денежные средства по 10 000 рублей. Сумма непогашенной задолженности составила 32 800 рублей. Впоследствии 13.03.2019 исполнительное производство № 15124/18/50001-ИП принято к исполнению судебным приставом- исполнителем Савеловского отдела судебных приставов УФССП по городу Москве, исполнительному производству присвоен № 14456/19/77035-ИП. В адрес взыскателя 24.12.2019 поступило постановление судебного пристава-исполнителя от 21.10.2019 об окончании исполнительного производства № 14456/19/77035-ИП и возвращении исполнительного документа взыскателю в связи с невозможностью установить местонахождение должника, его имущество, либо получить сведения о наличии принадлежащих ему денежных средств и иных ценностей, находящихся на счетах, во вкладах или на хранении в кредитных организациях. Не согласившись с вынесенными постановлениями, действиями судебного пристава - исполнителя, старшего судебного пристава, ФИО2 обратился в арбитражный суд Отказывая в удовлетворении заявленных требований, судебные инстанции, исследовав и оценив представленные в материалы дела доказательства, руководствуясь положениями Федерального закона от 02.10.2007 № 229-ФЗ «Об исполнительном производстве», Федерального закона от 21.07.1997 № 118-ФЗ «О судебных приставах», исходили из отсутствия со стороны заинтересованных лиц оспариваемого бездействия, признав вынесенные ненормативные правовые акты законными и обоснованными, не нарушающими права и законные интересы заявителя. Суды указали, что судебными приставами-исполнителями совершались действия, направленные на исполнение исполнительного документа, направлялись запросы в банки и регистрирующие органы, наложены запреты, аресты на счета, вынесено постановление о запрете по внесению изменений в ЕГРЮЛ, осуществлен выход по месту нахождения должника. Доводы Шадриной Т.А. о процессуальных нарушениях, допущенных судами первой и апелляционной инстанций при рассмотрении заявления о процессуальном правопреемстве отклоняются, поскольку не являются существенным нарушением, влекущем отмену обжалуемых судебных актов. Кроме того, определением суда округа от 24.12.2020 произведена процессуальная замена заявителя ФИО2 на ФИО1, что свидетельствует об отсутствии нарушения прав и законных интересов заявителя. Доводы по существу спора, изложенные в кассационной жалобе, не подтверждают наличие существенных нарушений норм материального права и норм процессуального права, повлиявших на исход дела, выражают несогласие с выводами судов по фактическим обстоятельствам спора и направлены на их переоценку,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Старший судебный пристав-исполнитель Савеловского Осп Стрелков Е В (подробнее) Судебный пристав-исполнитель Савеловского отдела Уфссп Соломатина М И (подробнее) УФССП ПО Г.МОСКВЕ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