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18.08.2020, оставленным без изменения постановлением Одиннадцатого арбитражного апелляционного суда от 21.10.2020, ФИО1 привлечен к административной ответственности по части 4 статьи 14.13 Кодекса Российской Федерации об административных правонарушениях и ему назначено наказание в виде штрафа в размере 40 000 рублей. Постановлением Арбитражного суда Поволжского округа от 01.02.2021 указанные судебные акты оставлены без изменения. ФИО1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вынесения постановления о возбуждении административного дела и обращения в арбитражный суд с соответствующим заявлением послужил выявленный прокуратурой факт воспрепятствования бывшим руководителем должника ФИО1 деятельности арбитражного управляющего ввиду ненадлежащего исполнения обязанности по передаче арбитражному управляющему бухгалтерских и иных документов должника.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наличии в действиях ФИО1 состава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правонарушениях. Суды пришли к выводу о наличии вины в действиях ФИО1,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Вопреки доводам жалобы, если лицо, привлеченное к административной ответственности, продолжает не выполнять обязанности, возложенные на него законом или иным нормативным правовым актом, или делает это ненадлежащим образом, то возможно повторное привлечение его к ответственности. При этом следует учитывать характер обязанности, возложенной на нарушителя, и срок, необходимый для ее исполнения (ответ на вопрос 21 Обзора законодательства и судебной практики Верховного Суда Российской Федерации за четвертый квартал 2006 года). После вступления в законную силу решения Арбитражного суда Республики Татарстан от 28.10.2019 по делу № А65-25103/2019 о привлечении ФИО1 к аналогичной ответственности было достаточно времени для исполнения возложенной на него законом о банкротстве обязанности по передаче документов, однако, указанная обязанность не исполнена им надлежащим образом, что подтверждается определением того же суда от 20.02.2020, на основании которого прокуратура обратилась в арбитражный суд за привлечением Назипова А.Н. к ответственности в рамках настоящего дела. Иные доводы жалобы были предметом рассмотрения судов и получили исчерпывающую правовую оценку применительно к вмененному правонарушению,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Прокуратура Московского района города Казани, г.Казань (подробнее) Ответчики: Назипов Алекс Наильевич, г. Казань (подробнее) Иные лица: Одинадцатый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