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07.07.2020 признано незаконным и отменено оспариваемое постановление в части наложения административного штрафа в размере, превышающем 150 000 рублей, в остальной части в удовлетворении требований отказано. Постановлением Семнадцатого арбитражного апелляционного суда от 31.08.2020 решение суда первой инстанции отменено в части отказа в удовлетворении требований, заявленные требования удовлетворены в полном объеме. Постановлением Арбитражного суда Уральского округа от 03.12.2020 постановление суда апелляционной инстанции оставлено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Признавая оспариваемое постановление незаконным и отменяя его, суды апелляционной и кассационной инстанций исходили из того, что общество уже было привлечено к ответственности за данное правонарушение – несоблюдение требований Технического регламента Таможенного союза ТР ТС 021/2011 «О безопасности пищевой продукции», что создает угрозу причинения вреда жизни или здоровью граждан. Приведенные в жалобе доводы, идентичные изложенным в обоснование позиции административного органа, приводились при рассмотрении дела, подробно исследованы судами, и им дана соответствующая правовая оценка с учетом требований статей 4.1 , 24.5 Кодекса Российской Федерации об административных правонарушениях, а также установленных обстоятельств.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ТОРГОВАЯ КОМПАНИЯ ОЛИМП (подробнее) ООО Элемент-Трейд (подробнее) Ответчики: Управление федеральной службы по надзору в сфере защиты прав потребителей и благополучия человека по Свердловской области (подробнее) Иные лица: Управление Роспотребнадзора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