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Воронежской области от 05.08.2020, оставленным без изменения постановлением Девятнадцатого арбитражного апелляционного суда от 28.09.2020, иск удовлетворен частично, с колонии в пользу общества взыскана задолженность в размере 2 954 072,6 рублей, пени в сумме 137 655.34 рублей, распределены судебные расходы; субсидиарная ответственность возложена судом на Федеральную службу исполнения наказаний, в остальной части в удовлетворении иска отказано. Постановлением Арбитражного суда Центрального округа от 24.12.2020 указанные судебные акты оставлены без изменения. Колония обратилась в Верховный Суд Российской Федерации с кассационной жалобой, в которой просит судебные акты отменить в части возложения обязанности по оплате судебных расходов, а также взыскания пени в связи с наличием смягчающих обстоятельств. Учреждение в кассационной жалобе просит изменить состоявшееся по делу судебные акты, исключить выводы о возложении на Федеральную службу исполнения наказаний субсидиарной ответственности. При изучении доводов жалоб и принятых по делу судебных актов оснований для удовлетворения жалоб не установлено. Оценив представленные доказательства, руководствуясь положениями статей 309 , 506 , 516 Гражданского кодекса Российской Федерации, статьи 34 Федерального Закона Российской Федерации от 05.04.2013 № 44-ФЗ «О контрактной системе в сфере закупок товаров, работ, услуг для обеспечения государственных и муниципальных нужд», суды удовлетворили иск частично, признав отсутствие доказательств оплаты полученного товара, определив надлежащий размер пени и распределив судебные расходы, понесенные стороной, в пользу которой принято решение. Доводы жалобы учреждения не соответствуют разъяснениям, изложенным в пункте 20 постановления Пленума Верховного Суда Российской Федерации от 28.05.2019 № 13 «О некоторых вопросах применения судами норм Бюджетного кодекса Российской Федерации, связанных с исполнением судебных актов по обращению взыскания на средства бюджетов бюджетной системы Российской Федерации». Иные доводы жалоб были предметом исследования судов и получили исчерпывающую правовую оценку с учетом установленных обстоятельств и представленных доказательств, не согласиться с которыми оснований не имеется. Судебные расходы распределены судом в соответствии со статьей 110 Арбитражного процессуального кодекса Российской Федерации.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Поскольку основания для передачи кассационных жалоб для рассмотрения в судебном заседании Судебной коллегии Верховного Суда Российской Федерации отсутствуют, заявленные ходатайства о приостановлении исполнения судебных актов на основании части 3 статьи 291.6 Арбитражного процессуального кодекса Российской Федерации не подлежат удовлетворению.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"ТДЛ Текстиль" (подробнее) Ответчики: ФКУ ИК-9 УФСИН России по Воронежской области (подробнее) ФСИН России (подробнее) Иные лица: УФСИН России по Воронежской области (подробнее) Судьи дела: Першутов А.Г.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