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27.03.2021 направил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ссылается на получение копии постановления суда округа 29.01.2021.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поскольку исчисление срока на подачу жалобы с момента получения надлежащим образом заверенной копии судебного акта процессуальным законодательством не предусмотрено.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Кроме того, получение копии постановления суда кассационной инстанции 29.01.2021 также не препятствовало своевременному обращению с кассационной жалобой в Верховный Суд Российской Федерации.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Кроме того, заявитель обратился с кассационной жалобой в порядке частей 1 и 6 статьи 291.3 Арбитражного процессуального кодекса Российской Федерации посредством заполнения формы, размещенной на официальном сайте арбитражного суда в информационно-телекоммуникационной сети Интернет, с приложением необходимых документов, в том числе обжалуемых судебных актов в электронном виде. Для подачи жалобы в электронном виде не требуется получение заверенных копий обжалуемых судебных актов.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В связи с изложенным ходатайство о восстановлении пропущенного процессуального срока следует оставить без удовлетворения в связи с необоснованностью уважительных причин пропуска срока, а кассационную жалобу - возвратить заявителю.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«ЕвроСибОйл»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ООО "ЕвроСибОйл" (подробнее) Ответчики: Межрегиональное управление Федеральной службы по надзору в сфере природопользования по РО и РК (подробнее) МЕЖРЕГИОНАЛЬНОЕ УПРАВЛЕНИЕ ФЕДЕРАЛЬНОЙ СЛУЖБЫ ПО НАДЗОРУ В СФЕРЕ ПРИРОДОПОЛЬЗОВАНИЯ ПО РОСТОВСКОЙ ОБЛАСТИ И РЕСПУБЛИКЕ КАЛМЫКИЯ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