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– главе крестьянского (фермерского) хозяйства ФИО1 срок подачи кассационной жалобы на постановление Арбитражного суда Северо-Кавказского округа от 26.12.2019 по делу № А63-4557/2019 Арбитражного суда Ставропольского края. Судья Верховного Суда Российской Федерации Н.А. Ксенофонтова Суд: Верховный Суд РФ (подробнее) Истцы: ИП КХ Золотарев Алексей Иванович (подробнее) Ответчики: ИП КХ Шелестова Елена Сергеевна (подробнее) Судьи дела: Ксенофонтова Н.А. (судья) (подробнее) Последние документы по делу: Определение от 1 апреля 2021 г. по делу № А63-4557/2019 Определение от 19 марта 2020 г. по делу № А63-4557/2019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