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15.07.2020, оставленным без изменения постановлением Второго арбитражного апелляционного суда от 09.09.2020, в удовлетворении заявленного требования отказано. Постановлением Арбитражного суда Волго-Вятского округа от 16.12.2020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реализации в магазине общества никотинсодержащей продукции в отсутствие подтверждающих безопасность данной продукции документов, что создает риск причинения вреда жизни или здоровью граждан.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За действия, предусмотренные частью 1 статьи 14.43 Кодекса Российской Федерации об административных правонарушениях,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административная ответственность установлена частью 2 статьи 14.43 Кодекса Российской Федерации об административных правонарушениях. Оценив представленные доказательства, руководствуясь положениями Технического регламента Таможенного Союза 021/2011 «О безопасности пищевой продукции», Федерального закона от 02.01.2000 № 29-ФЗ «О качестве и безопасности пищевых продуктов», суды пришли к выводу о наличии в действиях общества состава правонарушения, ответственность за совершение которого предусмотрена частью 2 статьи 14.43 Кодекса Российской Федерации об административных правонарушениях. Судами установлено, что процедура и срок давности привлечения к административной ответственности соблюдены. Приведенные в жалобе доводы, идентичные изложенным в обоснование позиции общества при рассмотрении дела, подробно исследованы судами и им дана соответствующая правовая оценка, в том числе, с учетом того, что проверка в порядке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в отношении общества не проводилась.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"АШАН" (подробнее) Ответчики: Управление Федеральной службы по надзору в сфере защиты прав потребителей и благополучия человека по Ивановской обл (подробнее) Иные лица: Арбитражный суд Волго-Вятского округа (подробнее) Арбитражный суд Московской области (подробнее) Второй Арбитражный апелляционный суд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