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29.11.2019, оставленным без изменения постановлением Пятнадцатого арбитражного апелляционного суда от 24.06.2020, в удовлетворении заявленных требований отказано. Постановлением Арбитражного суда Северо-Кавказского округа от 03.12.2020 решение суда первой инстанции и постановление суда апелляционной инстанции отменены в части отказа в удовлетворении требования о признании недействительным решения инспекции об отказе в зачете (возврате) от 24.08.2018 № 133, оспариваемое решение признано недействительным. Суд обязал инспекцию по крупнейшим налогоплательщикам устранить нарушения прав и законных интересов общества. В остальной части судебные акты оставлены без изменения. В кассационной жалобе общество ставит вопрос об отмене принятых по делу судебных актов в части отказа в удовлетворении заявления,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полагая, что излишне уплатило сумму пени в размере 222 605 913 рублей 16 копеек по налогу на добавленную стоимость (далее - НДС), начисленных с 25.04.2015 (день запрета обществу отчуждать имущество) до дня погашения задолженности в ходе дела о банкротстве (22.07.2017), обратилось в инспекцию с заявлением о ее возврате. Решениями инспекции от 24.08.2018 № 133 – 135, оставленными без изменения решением Управления Федеральной налоговой службы по Краснодарскому краю от 18.12.2018 № 24-12-2150, налогоплательщику отказано в возврате пеней в общей сумме 267 806 973 рублей. Указанные обстоятельства послужили основанием для обращения общества в арбитражный суд. Оценив представленные доказательства по правилам главы 7 Арбитражного процессуального кодекса Российской Федерации, руководствуясь положениями статьи 75 Налогового кодекса Российской Федерации, принимая во внимание правовую позицию Конституционного Суда Российской Федерации, изложенную в постановлении от 17.12.1996 № 20-П, определении от 08.02.2007 № 381-О-П, суды пришли к выводу о соответствии решения инспекции по эпизоду, связанному с начислением пени за несвоевременную уплату НДС в период действия запрета суда на отчуждение имущества, положениям действующего законодательства. Принимая судебные акты в обжалованной части, суды исходили из того, что пеня за несвоевременную уплату НДС в период действия запрета суда на отчуждение имущества начислена правомерно. По мнению общества, налоговый орган и суды не применили положения абзаца 2 пункта 3 статьи 75 Налогового кодекса Российской Федерации, ограничивающего начисление пеней в случае наложения ареста на имущество налогоплательщика. Абзац второй пункта 3 названной статьи устанавливает, что не начисляются пени на сумму недоимки, которую налогоплательщик не мог погасить в силу того, что по решению налогового органа был наложен арест на имущество налогоплательщика. При рассмотрении спора судебные инстанции установили, что несмотря на принятые обеспечительные меры, налогоплательщик продолжал получать доход, используя имущество в предпринимательской деятельности. Суды пришли к выводу об отсутствии причинно-следственной связи между принятой судом обеспечительной мерой (запрет на отчуждение имущества общества) и невозможностью погасить недоимку. Доказательств ограничения права пользования имуществом или изъятия имущества не представлено. Ссылка общества на иную судебную практику не может служить основанием для отмены обжалуемых судебных актов с учетом фактических обстоятельств настоящего спора. Выводы судов по настоящему делу основаны не на основании отдельно установленных фактов и выборочной оценке доказательств, а по результатам исследования и оценки доказательств, представленных сторонами, в их совокупности и взаимосвязи. То обстоятельство, что в судебных актах не отражены все имеющиеся в деле доказательства либо доводы и возражения участвующих в деле лиц, не свидетельствует об отсутствии их надлежащей судебной оценки и проверки. Доводы, изложенные в кассационной жалобе, выводы судов не опровергают и не свидетельствуют о неправильном применении судами положений статьи 75 Налогового кодекса Российской Федерации, а направлены на переоценку доказательств и установленных судами фактических обстоятельств дела. При указанных обстоятельствах доводы налогоплательщика относительно выводов судов не свидетельствуют о неправильном применении ими норм материального и процессуального права, повлиявшем на исход дела или допущенной судебной ошибке и не могут служить основанием для отмены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«Новоросметалл»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"Новоросметалл" (подробнее) Ответчики: Межрайонная ИФНС России №19 по Краснодарскому краю (подробнее) Межрайонная ИФНС России по крупнейшим налогоплательщикам по Краснодарскому краю (подробнее) МИФНС России №19 по крупнейшим налогоплательщикам по Краснодарскому краю (подробнее) МИ ФНС РФ ПО КРУПНЕЙШИМ НАЛОГОПЛАТЕЛЬЩИКАМ №10 (подробнее) ФНС России Межрайонная инспекция по крупнейшим налогоплательщикам №10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