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16.06.2020 в удовлетворении заявления отказано. Постановлением Восьмого арбитражного апелляционного суда от 28.08.2020 решение суда первой инстанции отменено, заявленное требование удовлетворено. Постановлением Арбитражного суда Западно-Сибирского округа от 08.12.2020 постановление суда апелляционной инстанции отменено, решение Арбитражного суда Тюменской области от 16.06.2020 оставлено в силе. В кассационной жалобе, поданной в Верховный Суд Российской Федерации, учреждение просит отменить решение суда первой инстанции и постановление суда округа,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предприятия на действия учреждения при проведении электронного аукциона на оказание услуг по защите объектов транспортной инфраструктуры города Тюмени от актов незаконного вмешательства, выразившиеся в отклонении заявки на участие в аукционе, антимонопольным органом принято решение. Управлением жалоба предприятия признана обоснованной, аукционная комиссия учреждения нарушившей части 6 и 7 статьи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Не согласившись с решением управления, учреждение обратилось в арбитражный суд. Исследовав и оценив представленные в материалы дела доказательства, руководствуясь положениями статей 59, 66, 67, 69 Закона о контрактной системе, Федерального закона от 04.05.2011 № 99-ФЗ «О лицензировании отдельных видов деятельности», постановлением Правительства Российской Федерации от 02.04.2012 № 278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суд первой инстанции пришел к выводу о том, что оспариваемый ненормативный правовой акт соответствует положениям действующего законодательства. Суд первой инстанции исходил из отсутствия у аукционной комиссии оснований для отклонения заявки предприятия, поскольку имеющаяся у него лицензия позволяет оказывать услуги, являющиеся предметом спорного аукциона. Отменяя решение суда первой инстанции и признавая недействительным решение антимонопольного органа, суд апелляционной инстанции пришел к выводу, что имеющаяся у предприятия лицензия не позволяет осуществлять лицензируемый вид деятельности на объектах транспортной инфраструктуры, которые в лицензии не указаны. Суд округа не согласился с указанным выводом суда апелляционной инстанции. Учитывая установленные судами обстоятельства, суд округа указал, что наличие в лицензии цели использования источника ионизирующего излучения (для досмотра багажа и товаров) не противоречит требованиям действующего законодательства; вывод о необходимости включения в лицензию сведений о местах осуществления лицензируемого вида деятельности сделан апелляционным судом без учета категории подлежащих защите объектов транспортной инфраструктуры (мосты и путепроводы), характера оказываемых исполнителем услуг и применяемого им в этих целях оборудования. Создание территориально обособленных подразделений лицензиата по адресам объектов транспортной инфраструктуры и оснащения их источниками ионизирующего излучения аукционной документацией не предусмотрено. В связи с изложенным суд округа признал правомерным вывод суда первой инстанции о том, что имеющаяся у предприятия лицензия позволяет оказывать услуги, являющиеся предметом спорного аукциона. Доводы, изложенные в кассационной жалобе, повторяют позицию учреждения по спору и не опровергают выводы судов первой и кассационной инстанций,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«Муниципальные закупки города Тюмени»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Муниципальное казенное учреждение "Муниципальные закупки города Тюмени" (подробнее) Ответчики: Управление Федеральной антимонопольной службы по Тюменской области (подробнее) Иные лица: 8ААС (подробнее) Арбитражный суд Западно-Сибирского округа (подробнее) Министерство транспорта РФ (подробнее) Муниципальное бюджетное учреждение "Тюменьгормост" (подробнее) УФК по Тюменской области (подробнее) ФГУП "УВО Минтранса России" (подробнее) ФГУП "Управление ведомственной охраны Министерства транспорта России" Уральский филиал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