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17.03.2021 обратился в Верховный Суд Российской Федерации с жалобой на определение судьи Верховного Суда Российской Федерации от 01.02.2021 № 309-ЭС20-22131,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процессуального срока отказать. Жалобу возвратить заявителю.Судья Верховного Суда Российской Федерации М.К.Антонова Суд: Верховный Суд РФ (подробнее) Истцы: ИП Фирсов Александр Алексеевич (подробнее) Ответчики: Инспекция Федеральной налоговой службы России по Ленинскому району города Оренбурга (подробнее) Иные лица: Арбитражный суд Уральского (подробнее) Арбитражный суд Уральского округа (подробнее) Восемнадцатый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