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04.08.2020, оставленным без изменения постановлением Десятого арбитражного апелляционного суда от 22.09.2020, заявленное требование удовлетворено. Постановлением Арбитражного суда Московского округа от 15.12.2020 указанные судебные акты оставлены без изменения. 2 Управление обратилось в Верховный Суд Российской Федерации с кассационной жалобой, в которой просит принятые по делу судебные акты отменить, в удовлетворении заявленного требования отказать.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и принятых по делу судебных актов оснований для передачи жалобы в судебное заседание Судебной коллегии по экономическим спорам Верховного Суда Российской Федерации не установлено. Как следует из судебных актов, оспариваемым определением прокуратуре возвращено постановление о возбуждении производства об административном правонарушении по части 1 статьи 13.19.3 Кодекса Российской Федерации об административных правонарушениях и другие материалы дела. Оценив представленные доказательства, руководствуясь положениями статей 21, 22 Федерального закона от 17.01.1992 № 2202-1 «О прокуратуре Российской Федерации», статьи 28.4 Кодекса Российской Федерации об административных правонарушениях, суды удовлетворили требования, признав, что постановление о возбуждении дела об административном правонарушении вынесено в пределах предоставленной прокурору компетенции с соблюдением предусмотренного порядка. Доводы жалобы были предметом исследования судов и получили исчерпывающую правовую оценку с учетом содержания оспариваемого определения, не согласиться с которыми оснований не имеется. 3 При этом с учетом характера возложенных на прокуратуру Российской Федерации публичных функций, связанных с поддержанием правопорядка и обеспечением своевременного восстановления нарушенных прав и законных интересов граждан и их объединений, предполагается, что органы прокуратуры должны адекватно реагировать с помощью всех доступных им законных средств на ставшие известными факты нарушения законов независимо от источника информации, включая информацию, полученную прокурором самостоятельно на законных основаниях.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