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17.07.2020, оставленным без изменения постановлениями Десятого арбитражного апелляционного суда от 17.09.2020 и Арбитражного суда Московского округа от 09.12.2020,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заказчиком принято решение от 04.03.2020 об одностороннем отказе от исполнения контракта, заключенного с обществом (исполнитель) на оказание услуг по комплексному обслуживанию инженерных систем, систем безопасности административного здания Арбитражного суда Республики Татарстан. Указанные обстоятельства,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ненормативный правовой акт антимонопольного органа соответствует действующему законодательству и не нарушает права и законные интересы заявителя в сфере предпринимательской и иной экономической деятельности. Судебные инстанции исходили из наличия оснований для включения информации об обществе в реестр недобросовестных поставщиков. При исследовании обстоятельств дела установлено, что согласно конкурсной документации, одним из критериев оценки представленных на открытый конкурс заявок являлось наличие квалифицированных специалистов (сертифицированного персонала) в штате или на договорной основе, в частности не менее трех специалистов, имеющих действующий сертификат по курсу обучения «Автоматизация здания» производителя Beckhoff; обществом в нарушение правил участия в конкурсе, установленных законодательством о контрактной системе, была представлена недостоверная информация в части предоставления данных сертификатов; недостоверные документы и информация позволили обществу принять участие в открытом конкурсе, способствовали признанию его победителем торгов и заключению контракта. Суды отметили, что проверка достоверности сертификатов своих сотрудников, с учетом того, что именно наличие необходимых документов на персонал являлось основанием для участия в конкурсе, обществом не была осуществлена. Доводы общества,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«Авр Фасилити Сервис Компани»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"АВР ФАСИЛИТИ СЕРВИС КОМПАНИ" (подробнее) Ответчики: Управление Федеральной антимонопольной службы по Нижегородской области (подробнее) Иные лица: Арбитражный суд Республики Татарстан (подробнее) Судебный Департамент при Верховном суде Российской Федерации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