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06.08.2020, оставленным без изменения постановлением Шестого арбитражного апелляционного суда от 20.10.2020, в удовлетворении требований отказано. Постановлением Арбитражного суда Дальневосточного округа от 27.01.2020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правил пересечения Государственной границы. Частью 1 статьи 18.1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(или) транспортными средствами либо за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статьей 18.5 указанного Кодекса. Оценив представленные доказательства, руководствуясь положениями статьи 9.1 Закона Российской Федерации от 01.04.1993 № 4730-1 «О Государственной границе Российской Федерации», пункта 5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 утвержденных Постановлением Правительства Российской Федерации от 28.03.2019 № 341, суды признали доказанным наличие в действиях общества состава вмененного административного правонарушения, установив факт непредставления уведомления о намерении судна пересечь Государственную границу. Суды указали,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статьи 2.9 , части 3.2 статьи 4.1 , статьи 4.1.1 Кодекса Российской Федерации об административных правонарушениях не выявили. Вопреки доводам жалобы порядок пересечения Государственной границы не регламентируется приведенными заявителем нормами международного права. При установленных судами обстоятельствах надлежащего уведомления привлекаемого к ответственности лица обо всех процессуальных действиях и его неявки на составление протокола и рассмотрение материалов административного дела судами не выявлено существенных процессуальных нарушений, в том числе невозможности лицу, привлекаемому к административной ответственности, реализовать свое право на защиту. В жалобе указанные выводы судов не опровергнуты. При указанных обстоятельствах выводы судов не противоречат правовой позиции, изложенной в пункте 17 постановления Пленума Высшего Арбитражного Суда Российской Федерации от 27.01.2003 № 2 «О некоторых вопросах, связанных с введением в действие Кодекса Российской Федерации об административных правонарушениях» и пункте 10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Ссылка на пункт 61 Обзора судебной практики Верховного Суда Российской Федерации № 3 (2020), утвержденного Президиумом Верховного Суда Российской Федерации 25.11.2020, не может служить основанием для отмены судебных актов, поскольку по указанному в Обзоре делу установлены иные фактические обстоятельства, существенным образом отличающиеся от обстоятельств настоящего спора. Иные доводы жалобы были предметом рассмотрения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"Нико" (подробнее) Ответчики: Отделение пограничного контроля "Ванино морской порт" Пограничного управления Федеральной службы безопасности России по Хабаровскому краю и ЕАО (подробнее) ПУ ФСБ России по Хабаровскому краю и ЕАО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