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«Стройнефтехиммонтаж» (далее - общество) обратилось в Арбитражный суд Омской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«Завод Нептун» (далее - завод) 123 900 рублей предварительной оплаты, 174 592 рублей 80 копеек неустойки за просрочку поставки товара, 53 610 рублей 23 копеек убытков в виде реального ущерба, 1 081 911 рублей 84 копеек убытков в виде упущенной выгоды. Судом принят встречный иск общества с ограниченной ответственностью «Завод Нептун» о взыскании с общества с ограниченной ответственностью «Стройнефтехиммонтаж» 300 900 рублей задолженности по оплате поставленного товара.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«Нефтехимремонт» и акционерное общество «Газпромнефть-Омский НПЗ». 2 Решением Арбитражного суда Омской области от 04.06.2020 первоначальный иск удовлетворен в части взыскания 41 238 рублей 64 копеек убытков и 424 рублей 80 копеек неустойки; в остальной части в удовлетворении первоначального иска отказано. Встречный иск удовлетворен в части взыскания 88 500 рублей задолженности, в остальной части в удовлетворении встречного иска отказано. В результате произведенного судом зачета с общества в пользу завода взыскано 64 115 рублей 16 копеек. Судебные расходы распределены пропорционально удовлетворенным требованиям. Постановлением Восьмого арбитражного апелляционного суда от 11.08.2020 решение суда первой инстанции оставлено без изменения. Арбитражный суд Западно-Сибирского округа постановлением от 28.12.2020 решение суда первой инстанции и постановление суда апелляционной инстанции изменил. Удовлетворил первоначальный иск в части взыскания 117 244 рублей 80 копеек неустойки и 755 372 рублей 52 копеек убытков; в остальной части в удовлетворении первоначального иска отказал. Встречный иск удовлетворил в части взыскания 88 500 рублей задолженности, в остальной части в удовлетворении встречного иска отказал. В результате зачета взыскал с завода в пользу общества 784 117 рублей 32 копейки. Судебные расходы распределил пропорционально удовлетворенным требованиям. Общество с ограниченной ответственностью «Завод Нептун» обратилось в Судебную коллегию Верховного Суда Российской Федерации с кассационной жалобой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Разрешая спор, окружной суд руководствовался положениями статей 15, 307, 309, 310, 393, 393.1, 425, 450, 450.1, 456, 469, 475, 486, 518, 523, 524 Гражданского кодекса Российской Федерации, признал обязательства по 3 поставке товара прекращенными с даты расторжения договора - 14.09.2018, увеличил период начисления неустойки с 15.03.2018 по 14.09.2018, а также с учетом установленных судами фактических обстоятельств спора признал, что заявленные к взысканию убытки являются убытками при прекращении договора, возникшими в связи с заключением покупателем замещающей сделки.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«Завод Нептун»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