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02.06.2020, оставленным без изменения постановлением Восьмого арбитражного апелляционного суда от 01.09.2020, производство по делу в части взыскания убытков, понесенных при рассмотрении дела № А70-4156/2019, в связи с отказом истца от требований в данной части, прекращено. В удовлетворении остальной части исковых требований отказано. Постановлением Арбитражного суда Западно-Сибирского округа от 03.12.2020 решение суда первой инстанции и постановление суда апелляционной инстанции отменены в части отказа в удовлетворении иска, с управы в пользу общества взыскано 1 545 957 рублей 03 копейки, а также 34 460 рублей расходов по уплате государственной пошлины. В остальной части судебные акты оставлены без изменения. В кассационной жалобе, поданной в Верховный Суд Российской Федерации, управа, ссылаясь на существенное нарушение норм права,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управой (территориальный орган), обществом (управляющая организация, получатель субсидии), обществом с ограниченной ответственностью «Управляющая компания «Тюменьдорцентр» (управляющая организация, получатель субсидии) и учреждением (уполномоченная организация) заключено соглашение о предоставлении субсидии в целях возмещения затрат на проведение работ по благоустройству дворовой территории от 17.05.2017 № 02-17/БДТ-ЦАО (далее – Соглашение). В обоснование заявленных требований общество указало на то, что финансирование работ по договору подряда, заключенному с подрядной организацией (АО «Трасса») в целях выполнения работ по благоустройству дворовой территории, должно быть осуществлено управой в соответствии с Соглашением. Отказывая в удовлетворении иска, суды первой и апелляционной инстанций исходили из отсутствия доказательств приемки спорных работ в установленном законом порядке, и, соответственно, оснований для их субсидирования. Суд кассационной инстанции счел выводы судов ошибочными. Удовлетворяя иск, суд округа, руководствуясь положениями статей 78 Бюджетного кодекса Российской Федерации, статей 309 , 310 Гражданского кодекса Российской Федерации, постановлением администрации города Тюмени от 14.11.2011 № 122-пк «Об утверждении Порядка предоставления субсидий на возмещение затрат по благоустройству дворовых территорий, расположенных на земельных участках, входящих в состав общего имущества в многоквартирном доме, на прилегающих к нему территориях при наличии договора о благоустройстве прилегающей территории», пришел к выводу о наличии оснований для взыскания с управы 1 545 957 рублей 03 копеек затрат, подлежащих компенсации за счет субсидии. Суд кассационной инстанции исходил из правомерности возложения на управу обязанности по предоставлению обществу субсидии в целях возмещения затрат на проведение работ по благоустройству дворовой территории, поскольку факт выполнения работ по укладке верхнего слоя асфальтобетонного покрытия на сумму 1 545 957 рублей 03 копейки установлен вступившим в законную силу судебным актом по делу № А70-4156/2019. На основании изложенного, возражения управы со ссылкой на то, что обязанность по оплате спорных работ возлагается на общество в виду нарушения порядка и условий субсидирования, отсутствия со стороны управы нарушений действующего законодательства и муниципальных правовых актов города Тюмени, условий Соглашения, подлежат отклонению, поскольку указанные обстоятельства при доказанности факта выполнения спорных работ не могут служить основанием для отказа в их компенсации за счет субсидии. Доводы кассационной жалобы не опровергают выводы суда округа,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Несогласие заявителя с выводами суда кассационной инстанции, иная оценка им фактических обстоятельств дела и иное толкование к ним положений закона, не означают допущенной при рассмотрении дела судебной ошибки, не свидетельствуют о существенных нарушениях судом норм права, повлиявших на исход дела, и не являются достаточным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Управе Центрального административного округа администрации города Тюмени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"Управляющая компания "Север" (подробнее) Ответчики: Управа Центрального административного округа Администрации города Тюмени (подробнее) Иные лица: 8 ААС (подробнее) АО "Трасса" (подробнее) Арбитражный суд Западно-Сибирского округа (подробнее) Департамент финансов и налоговой политики Администрации г. Тюмени (подробнее) МКУ "Служба заказчика по ЦАО г. Тюмени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