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потребительского гаражного кооператива «Гараж» удовлетворить. Срок подачи кассационной жалобы на решение Арбитражного суда Волгоградской области от 08.06.2020 по делу № А12-45048/2019, постановление Двенадцатого арбитражного апелляционного суда от 24.09.2020 и постановление Арбитражного суда Поволжского округа от 28.12.2020 по тому же делу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