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Дунаевская Александра Евгеньевна обратилась в суд с заявлением о признании недействительной сделкой договоров о внесении вклада в имущество от 02.12.2016, 31.01.2017, 28.03.2017 и 29.12.2017, заключенных должником и банком, применении последствий недействительности сделок. Определением Арбитражного суда Ростовской области от 23.07.2020, оставленным без изменения постановлениями Пятнадцатого арбитражного апелляционного суда от 22.09.2020 и Арбитражного суда Северо-Кавказского округа от 07.12.2020, заявление удовлетворено, применены последствия недействительности в виде возврата должнику имущества.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19 и 61.2 Федерального закона от 26.10.2002 № 127-ФЗ «О несостоятельности (банкротстве)», установив совершение сделок с противоправной целью в пределах периода подозрительности заинтересованными лицами на безвозмездной основе при наличии признаков несостоятельности должника, пришли к выводу об обоснованности заявления, указав на следствие сделки – причинение вреда кредиторам должника, правомерно применив последствия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обществом «АктивКапитал Банк» – государственной корпорации «Агентство по страхованию вкладов»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