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08.06.2020, оставленным без изменения постановлениями Четырнадцатого арбитражного апелляционного суда от 17.08.2020 и Арбитражного суда Северо-Западного округа от 30.11.2020,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дела № 029/01/10-73/2019, возбужденного на основании заявления предприятия, антимонопольным органом принято решение о признании общества нарушившим требования части 1 статьи 10 Федерального закона от 26.07.2006 № 135-ФЗ «О защите конкуренции» (далее – Закон о защите конкуренции), что выразилось в прекращении подачи электрической энергии с превышением времени отключения для выполнения ремонтных работ и техосмотров объектов в отсутствие согласования с Федеральной службой по экологическому, технологическому и атомному надзору, повлекшем за собой, в том числе нарушение прав третьих лиц на бесперебойное получение соответствующей услуги надлежащего качества. Не согласившись с ненормативным актом управления, общество обратилось в арбитражный суд.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статей 3, 5, части 1 статьи 10 Закона о защите конкуренции, Федерального закона от 17.08.1995 № 147-ФЗ «О естественных монополиях», Федерального закона от 26.03.2003 № 35-ФЗ «Об электроэнергетике», Федерального закона от 07.07.2003 № 126-ФЗ «О связи», Правилами недискриминационного доступа к услугам по передаче электрической энергии и оказания этих услуг, утвержденными постановлением Правительства Российской Федерации от 27.12.2004 № 861, Правилами полного и (или) частичного ограничения режима потребления электрической энергии, утвержденными постановлением Правительства Российской Федерации от 04.05.2012 № 442, принимая во внимание правовую позицию, изложенную в постановлении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законодательства», суды пришли к выводу о том, что решение антимонопольного органа соответствует положениям действующего законодательства и не нарушает права и законные интересы заявителя в экономической сфере. Судебные инстанции исходили из того, что действия общества по превышению допустимого годового предела отключений электроэнергии, повлекли совокупность негативных последствий и выразились в возникновении препятствий для осуществления предприятием предпринимательской деятельности с целью извлечения прибыли (выпадение доходов с абонентами за все время остановки вещания), в ненадлежащем оказании услуг как контрагентам - потребителям, так и конечным потребителям - гражданам, принимающим сигнал теле- и радиопрограмм.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«Межрегиональная распределительная сетевая компания Северо-Запада»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"МЕЖРЕГИОНАЛЬНАЯ РАСПРЕДЕЛИТЕЛЬНАЯ СЕТЕВАЯ КОМПАНИЯ СЕВЕРО-ЗАПАДА" (подробнее) ПАО "Межрегиональная распределительная сетевая компания Северо-Запада" в лице филиала "Архэнерго" (подробнее) Ответчики: Управление Федеральной антимонопольной службы по Архангельской области (подробнее) Иные лица: ФГУП "Российская телевизионная и радиовещательная сеть" (подробнее) ФГУП Филиал "Архангельский областной радиотелевизионный передающий центр" "Российская телевизионная и радиовещательная сеть"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