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подает кассационную жалобу и просит об отсрочке уплаты государственной пошлины, указывая на нахождение в процедурах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сельскохозяйственному сбытовому потребительскому кооперативу «Уральская плодоовощная компания»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