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20.09.2019, постановление Девятого арбитражного апелляционного суда от 30.01.2020 и постановление Арбитражного суда Московского округа от 16.07.2020 по делу № А40-170552/2019 отменить. Дело № А40-170552/2019 направить на новое рассмотрение в Арбитражный суд города Москвы.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Председательствующий-судья Н.С. Чучунова судья А.Н. Маненков судья Р.А. Хатыпова Суд: Верховный Суд РФ (подробнее) Истцы: ОАО "ОРДЕНА ТРУДОВОГО КРАСНОГО ЗНАМЕНИ СПЕЦИАЛИЗИРОВАННЫЙ СТРОИТЕЛЬНО-МОНТАЖНЫЙ ТРЕСТ ПО ЭЛЕКТРИФИКАЦИИ МОСКОВСКОГО ЖЕЛЕЗНОДОРОЖНОГО УЗЛА ИМЕНИ В.Ю. АБДУРАХМАНОВА" (подробнее) Ответчики: Межрайонная инспекция Федеральной налоговой службы №46 по г. Москве (подробнее) Судьи дела: Чучунова Н.С. (судья) (подробнее) Последние документы по делу: Резолютивная часть постановления от 16 марта 2021 г. по делу № А40-170552/2019 Определение от 23 марта 2021 г. по делу № А40-170552/2019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