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Шполянская Елена Сергеевна обратилась в суд с заявлением о признании недействительной сделкой договора купли-продажи от 04.10.2018 №17/1ЧН2-КП/18, заключенного между должником и обществом, и применении последствий недействительности сделки в виде взыскания с общества в пользу должника денежных средств в размере 1 245 393 рублей 96 копеек. Определением Арбитражного суда Свердловской области от 21.08.2020, оставленным без изменения постановлением Семнадцатого арбитражного апелляционного суда от 01.12.2020, заявление удовлетворено, применены последствия недействительности сделки в виде взыскания с общества в пользу должника денежных средств в размере 1 245 393 рублей 96 копеек. Постановлением Арбитражного суда Уральского округа от 03.02.2021 вышеуказанные судебные акты изменены в части применения последствий недействительности, второй абзац резолютивной части определения от 21.08.2020 дополнен следующим абзацем: «Восстановить задолженность общества с ограниченной ответственностью Строительная компания «Тагил» 2 перед обществом с ограниченной ответственностью «СпецСтройИндустрия» (ИНН 6623045089, ОГРН 1076623008770) в сумме 1 245 393 руб. 96 коп.» В остальной части обжалуемые судебные акты оставить без изменения. Не согласившись с названными судебными актами, общество обратилось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банкротства, а также приводит довод о том, что приостановление исполнения указанных судебных актов не повлияет на баланс интересов участвующих в настоящем деле лиц.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«Спецстройиндустрия» о приостановлении исполнения определения Арбитражного суда Свердловской области от 21.08.2020 по делу № А60-61572/2018, оставленным без изменения постановлением Семнадцатого арбитражного апелляционного суда от 01.12.2020 и постановлением Арбитражного суда Уральского округа от 03.02.2021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