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Татарстан от 26.09.2017 заявление общества с ограниченной ответственностью «Время и деньги» (далее – общество) признано обоснованным и в отношении должника введена процедура наблюдения; временным управляющим утверждён ФИО1; требования общества в размере 440 000 рублей долга, 47 163 рублей 94 копеек процентов за пользование заёмными средствами и 12 343 рублей расходов по уплате государственной пошлины включены в состав третьей очереди реестра требований кредиторов должника. Постановлением Одиннадцатого арбитражного апелляционного суда от 14.12.2017, оставленным без изменения постановлением Арбитражного суда Поволжского округа от 28.02.2018, определение суда первой инстанции от 26.09.2017 отменено, принят новый судебный акт, которым должник признан несостоятельным (банкротом) по упрощённой процедуре ликвидируемого должника, в отношении него введена процедура конкурсного производства, конкурсным управляющим утверждён ФИО1, требования общества в размере 440 000 рублей долга, 47 163 рублей 94 копеек процентов за пользование заемными средствами и 12 343 рублей расходов по уплате государственной пошлины включены в состав третьей очереди реестра требований кредиторов должника. В кассационной жалобе, поданной в Верховный Суд Российской Федерации, заявитель просит отменить постановление апелляционного суда и постановление суда округа, оставить в силе определение суда первой инстанции. Исходя из доводов настоящей жалобы, указанные судебные акты обжалованы заявителем в части признания должника банкротом по упрощённой процедуре ликвидируемого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признавая должника банкротом по упрощённой процедуре ликвидируемого должника,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 33, 53, 55, 73, 74, 224, 225 Федерального закона от 26.10.2002 № 127-ФЗ «О несостоятельности (банкротстве)», установив факт нахождения должника в стадии ликвидации, учитывая, что решение о ликвидации должника не отменялось, его участники не высказали намерение сохранить общество и продолжить своё участие в нём, не нашел оснований для введения в отношении должника процедуры наблюдения. Суд округа согласился с указанными выводами суда апелляционной инстанции. Выводы судов апелляционной инстанции и округа соответствуют нормам права и не противоречат позиции, изложенной в пункте 16 Обзора судебной практики Верховного Суда Российской Федерации № 5 (2017), утверждённом Президиумом Верховного Суда Российской Федерации 27.12.2017. Оснований для переоценки этих выводов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«Татфондбанк»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а/у Зайнаков А.А. (подробнее) ЗАО "Управляющая компания "ТФБ Капитал", г. Казань (подробнее) ликвидатор Ахметзянов А.А. (подробнее) Межрайонная инспекция Федеральной налоговой службы России №14 по РТ (подробнее) МРИ ФНС РФ №18 РФ по РТ (подробнее) НП СРО Меркурий (подробнее) ООО "Авто Хаус",г.Казань (подробнее) ООО "Время и деньги", г.Казань (подробнее) ООО "Галактионова", г.Казань (подробнее) ООО "Лесное", г. Казань (подробнее) ООО "МС", г. Казань (подробнее) ООО "ТДК-Актив",г.Казань (подробнее) Публичное акционерное общество "Татфондбанк" в лице конкурсного управляющего Государственной корпорации "Агентство по страхованию вкладов", г.Казань (подробнее) СРО "Меркурий" (подробнее) Управление Федеральной налоговой службы по Республике Татарстан (подробнее) Управление Федеральной налоговой службы по Республике Татарстан, г.Казань (подробнее) Управление Федеральной службы государственной регистрации, кадастра и картографии (подробнее) Управление Федеральной службы судебных приставов по РТ г. Казань (подробнее) Федеральная налоговая служба России, г.Москва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