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«ЮНИТ-Оргтехника» удовлетворить. Срок подачи кассационной жалобы на решение Арбитражного суда Нижегородской области от 14.02.2020, постановление Первого арбитражного апелляционного суда от 30.06.2020 и постановление Арбитражного суда Волго-Вятского округа от 16.11.2020 по делу № А43-44074/2019 восстановить. Судья Верховного Суда Российской Федерации Н.С. Чучунова Суд: Верховный Суд РФ (подробнее) Истцы: ООО "ЮНИТ-ОРГТЕХНИКА" (подробнее) Ответчики: ООО "Торгмонтаж"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