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«Завитинская управляющая компания» (далее – Общество) обратилось в Арбитражный суд Амурской области с иском к обществу с ограниченной ответственностью «Управляющая компания «Домовой» о возложении на ответчика обязанности передать следующую техническую и иную документацию на многоквартирный дом (далее – МКД) № 34, расположенный по адресу: Амурская область, г. Завитинск, ул. Красноармейская: оригинал технического паспорта дома; акты осмотра и сметный расчет по каждому виду работ; акты выполненных работ, подписанные уполномоченным лицом; форма КС-2; акты весеннего и осеннего осмотра за каждый год управления данным МКД; паспорта и акты проверки готовности к отопительному периоду; акты гидропневматической промывки и гидравлического испытания за каждый год управления данным МКД; кадастровый план земельного участка; выписки из Росреестра на собственников; решения и протоколы общих собраний собственников; диспетчерскую книгу заявок и заявления собственников 2 и нанимателей за весь период управления данным МКД; подписать двусторонний акт состояния общего имущества в МКД. Решением Арбитражного суда Амурской области от 29.06.2020, оставленным без изменения постановлением Шестого арбитражного апелляционного суда от 31.08.2020 и постановлением Арбитражного суда Дальневосточного округа от 23.11.2020,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«Завитинская управляющая компания». Срок подачи кассационной жалобы на решение Арбитражного суда Амурской области от 29.06.2020, постановление Шестого арбитражного апелляционного суда от 31.08.2020 и постановление Арбитражного суда Дальневосточного округа от 23.11.2020 по делу № А04-2984/2020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