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Северо-Западное межрегиональное управление Федеральной службы по надзору в сфере природопользования (далее – административный орган) обратилось в Арбитражный суд города Санкт-Петербурга и Ленинградской области с заявлением о привлечении закрытого акционерного общества «Промотходы» (далее – общество) к административной ответственности, предусмотренной частью 4 статьи 14.1 Кодекса Российской Федерации об административных правонарушениях (далее – КоАП РФ). Решением Арбитражного суда города Санкт-Петербурга и Ленинградской области от 15.04.2020, оставленным без изменения постановлением 2 Тринадцатого арбитражного апелляционного суда от 23.07.2020, административному органу отказано в удовлетворении заявления. Арбитражный суд Северо-Западного округа постановлением от 03.11.2020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постановление суда округа, в которой просит изменить мотивировочную часть постановления суда округа. Письмом судьи Верховного Суда Российской Федерации от 28.12.2020 были истребованы материалы дела из Арбитражного суда города Санкт- Петербурга и Ленинградской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Отказывая административному органу в удовлетворении заявления о привлечении общества к административной ответственности, предусмотренной частью 4 статьи 14.1 КоАП РФ, суды первой и апелляционной инстанций пришли к выводу об отсутствии в действиях общества состава вмененного правонарушения – осуществление предпринимательской деятельности с грубым нарушением требований и условий, предусмотренных специальным разрешением (лицензией), выразившемся в отсутствии у общества, осуществляющего на основании соответствующей лицензии деятельность по сбору, транспортированию, обработке, утилизации, обезвреживанию, размещению отходов I - IV классов опасности (в части сбора отходов III - IV классов опасности, утилизации IV класса опасности, размещения III - IV классов опасности), по адресу: 188686, Ленинградская область, Всеволожский район, дер. Самарка, участок 1, необходимых для выполнения этой 3 деятельности здания, строения, сооружения (в том числе объекта обезвреживания и (или) размещения отходов I - IV классов опасности) и помещения, принадлежащих ему на праве собственности или на ином законном основании и соответствующих установленным требованиям, поскольку как указали суды, эксплуатируемый обществом полигон не исчерпал свою вместимость. Принимая во внимание установленные судами первой и апелляционной инстанций обстоятельства, связанные с вменяемым обществу правонарушением, суд округа признал вывод судов о недоказанности административным органом наличия в действиях общества события административного правонарушения, ответственность за которое предусмотрена частью 4 статьи 14.1 КоАП ПФ, основанным на неполном исследовании всех обстоятельств, имеющих существенное значение для правильного рассмотрения дела. Однако в связи с истечением срока давности привлечения общества к административной ответственности по части 4 статьи 14.1 КоАП РФ на момент рассмотрения дела в суде кассационной инстанции, что исключает возможность направления дела на новое рассмотрение в суд первой инстанции, суд округа оставил без изменения решение суда первой инстанции и постановление суда апелляционной инстанции. Обжалуя постановление суда округа в Верховный Суд Российской Федерации, общество просит изменить его мотивировочную часть, ссылаясь на превышение судом округа своих полномочий, предусмотренных Арбитражным процессуальным кодексом Российской Федерации, а также на нарушение норм КоАП РФ.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Вместе с тем доводы общества не свидетельствуют о существенных нарушениях судом округа норм материального права и (или) норм 4 процессуального права, повлиявших на исход дела, без устранения которых невозможны восстановление и защита нарушенных прав и законных интересов общества в сфере предпринимательской и иной экономической деятельности, с учетом того, что постановлением суда округа оставлены без изменения судебные акты судов первой и апелляционной инстанций об отказе в привлечении общества к административной ответственности, предусмотренной частью 4 статьи 14.1 КоАП РФ.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