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Пензенской области от 18.12.2019, оставленным без изменения постановлениями Одиннадцатого арбитражного апелляционного суда от 26.02.2020 и Арбитражного суда Поволжского округа от 22.05.2020, заявления должника и индивидуального предпринимателя ФИО2 (далее – кредитор) об утверждении мирового соглашения оставлены без удовлетворения.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утверждении мирового соглашения.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утверждении мирового соглашения, суде первой инстанции, руководствуясь статьями 150, 151, 160, 213.1, 213.31 Федерального закона от 26.10.2002 № 127-ФЗ «О несостоятельности (банкротстве)», разъяснениями, приведёнными в информационном письме Президиума Высшего Арбитражного Суда Российской Федерации от 20.12.2005 № 97 «Обзор практики рассмотрения арбитражными судами споров, связанных с заключением, утверждением и расторжением мировых соглашений в делах о несостоятельности (банкротстве)», основывался на том, что между должником и кредитором не было достигнуто соглашение по мирному урегулированию возникшего между ними спора, в том числе, не были согласованы условия прекращения производства по делу о банкротстве. С указанными выводами впоследствии согласились суды апелляционной инстанции и округа, мотивированно отклонив возражения заявителя.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Управление Федеральной налоговой службы по Пензенской области (подробнее) Иные лица: Арбитражный суд Пензенской области (подробнее) а/у Абакумов А.В. (подробнее) ООО "Лаборатория Судебной экспертизы" (подробнее) Союз "Саморегулируемая организация арбитражных управляющих "Стратегия" (подробнее) Союз "СРО АУ "Стратегия" (подробнее) УФНС России по Пензенской области (подробнее) финансовый управляющий Понаморев Игорь Вячеславович (подробнее) Судьи дела: Корнелюк Е.С. (судья) (подробнее) Последние документы по делу: Определение от 5 ноября 2020 г. по делу № А49-12591/2018 Определение от 21 августа 2020 г. по делу № А49-12591/2018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