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29.07.2020, оставленным без изменения постановлением Двенадцатого арбитражного апелляционного суда от 24.09.2020, предприниматель привлечен к административной ответственности по части 2 статьи 14.43 Кодекса 2 Российской Федерации об административных правонарушениях и ему назначено наказание в виде административного штрафа в размере 30 000 рублей, изъятый товар направлен на уничтожение. Постановлением Арбитражного суда Поволжского округа от 17.12.2020 указанные судебные акты оставлены без изменения. Предприниматель обратился в Верховный Суд Российской Федерации с кассационной жалобой, в которой просит принятые по делу судебные акты отменить, считая их незаконным и необоснованным.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обращения в арбитражный суд с соответствующим заявлением послужил выявленный административным органом факт реализации пищевой продукции с нарушением требований технических регламентов, создающим угрозу причинения вреда жизни и здоровью граждан. Частью 1 статьи 14.43 Кодекса Российской Федерации об административных правонарушениях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названного Кодекса. Ответственность за совершение вышеперечисленных действий, повлекших причинение вреда жизни или здоровью граждан, имуществу 3 физических или юридических лиц, государственному или муниципальному имуществу, окружающей среде, жизни или здоровью животных и растений либо создавших угрозу причинения вреда жизни или здоровью граждан, окружающей среде, жизни или здоровью животных и растений, предусмотрена частью 2 статьи 14.43 Кодекса Российской Федерации об административных правонарушениях. Оценив представленные доказательства, руководствуясь положениями Федерального закона от 27.12.2002 № 184-ФЗ «О техническом регулировании», Федерального закона от 02.01.2000 № 29-ФЗ «О качестве и безопасности пищевой продукции», Технический регламент Евразийского экономического союза «О безопасности рыбы и рыбной продукции», суды пришли к выводу о доказанности административным органом в действиях предпринимателя состава правонарушения, ответственность за совершение которого предусмотрена частью 2 статьи 14.43 Кодекса Российской Федерации об административных правонарушениях, установив, что пищевая продукция находилась в обороте без соответствующей маркировки и без документов, подтверждающих ее качество и безопасность. Процедура и срок давности привлечения к административной ответственности соблюдены. Назначено наказание в пределах санкции нормы. Само по себе нарушение срока составления протокола об административном правонарушении не является основанием, исключающим производство по делу об административном правонарушении, если этим протоколом и другими доказательствами по делу подтверждается факт правонарушения, и он составлен в пределах срока давности, установленного статьей 4.5 Кодекса Российской Федерации об административных правонарушениях. Ссылка заявителя на определение Судебной коллегии по экономическим спорам Верховного Суда Российской Федерации по другому делу не может являться основанием для передачи кассационной жалобы по настоящему делу в судебное заседание Судебной коллегии, поскольку правовая позиция Судебной 4 коллегии по экономическим спорам Верховного Суда Российской Федерации основана на других фактических обстоятельствах, существенно отличающихся от обстоятельств по настоящему делу.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