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«Логистика и Строительство» обратилось в Арбитражный суд Ростовской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строительная компания «Строй Групп» 536 451 рубля 19 копеек произведенных затрат по договору подряда от 20.03.2018 № 00000000020736160363/СП-236/КС-15/15, 170 400 рублей убытков в виде расходов на ответственное хранение, а также неустойки. Решением Арбитражного суда Ростовской области от 10.02.2020 принят отказ истца от иска в части взыскания неустойки и производство по делу в этой части прекращено; иск удовлетворен. Постановлением Пятнадцатого арбитражного апелляционного суда от 02.09.2020 решение суда первой инстанции отменено и в удовлетворении иска отказано. Арбитражный суд Северо-Кавказского округа постановлением от 26.11.2020 постановление суда апелляционной инстанции оставил без изменения. Общество с ограниченной ответственностью «Логистика и Строительство»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что условия договора не предусматривают обязанность истца (подрядчика) по изготовлению фасонных изделий, затраты на данные изделия включены в цену договора, поставленные изделия оплачены ответчиком, ответчик не передавал истцу изделия на хранение, руководствуясь положениями статей 15 , 393 , 702 , 711 , 720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апелляционный суд пришел к выводу об отсутствии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«Логистика и Строительство»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"ЛОГИСТИКА И СТРОИТЕЛЬСТВО" (подробнее) Ответчики: ООО Строительная Компания "Строй Групп"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