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08.06.2020 обществу отказано в удовлетворении заявления. Постановлением Семнадцатого арбитражного апелляционного суда от 26.08.2020 решение суда первой инстанции отменено, заявленные требования удовлетворены. Постановлением Арбитражного суда Уральского округа от 17.12.2020 постановление суда апелляционной инстанции отменено, решение Арбитражного суда Пермского края от 08.06.2020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агентством по природопользованию Пермского края (правопредшественник министерства, арендодатель) и обществом (арендатор) заключен договор аренды лесного участка по заготовке древесины от 25.12.2009 № 439, согласно которому в пользование обществу были переданы выделы 1, 2, 6, 8 делянки 2 Кизеловского лесничества. Министерством по результатам контрольных мероприятий в Кизеловском лесничестве установлено превышение обществом разрешенного объема рубки лесных насаждений, что повлекло причинение ущерба государственному лесному фонду. Общество, полагая, что действия министерства по проведению спорной проверки, составлению актов осмотра лесного участка, акта от 28.06.2019 о признании ничтожным акта осмотра мест рубок (мест заготовки древесины) в части объема заготовленной древесины, которым акт осмотра лесосеки от 06.07.2018 признан ничтожным в части объема заготовленной древесины с момента его составления, приказа от 18.07.2019 № 3-ЛС об отмене акта осмотра рубок от 06.07.2018 в части объема заготовки древесины, являются незаконными, нарушающими его права, обратилось в арбитражный суд. Исследовав и оценив представленные в материалы дела доказательства, суд первой инстанции, руководствуясь положениями Лесного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 Положением об осуществлении федерального государственного лесного надзора (лесной охраны), утвержденным постановлением Правительства Российской Федерации от 22.06.2007 № 394, пришел к выводу об отсутствии оснований для удовлетворения заявленных требований. При этом суд первой инстанции исходил из того, что оспариваемые проверочные мероприятия проводились в соответствии с положениями лесного законодательства, которые не содержат запрета на проведение уполномоченным органом осмотров мест рубок. Суд апелляционной инстанции посчитав, что контрольные мероприятия, проведенные министерством, фактически включали в себя мероприятия по проверке общества как лесопользователя, пришел к выводу о том, что министерством нарушены установленные законом требования к организации и проведению проверок, и удовлетворил заявленные требования в полном объеме. Суд округа не согласился с указанным выводом суда апелляционной инстанции. Учитывая установленные судами обстоятельства, суд округа указал, что федеральный государственный лесной надзор включает в себя не только проведение проверок в отношении лесопользователей в порядке Закона № 294, но иные контрольные мероприятия, в частности, патрулирование лесов (рейды, натурные осмотры), в ходе которых также могут быть выявлены нарушения лесного законодательства. В связи с изложенным суд кассационной инстанции признал правомерным вывод суда первой инстанции об отсутствии нарушений процедуры и порядка проведения проверки и отменил постановление суда апелляционной инстанции, оставив в силе решение суда первой инстанции. Кроме того, суд округа пришел к выводу о том, что допущенное судом первой инстанции нарушение, выразившееся в не прекращении производства по делу в части признания недействительным акта осмотра (не относится к ненормативным правовым актам), не повлекло принятие незаконного судебного акта. Несогласие общества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«Капитал-3»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"Капитал-3" (подробнее) Ответчики: ГОСУДАРСТВЕННОЕ КАЗЕННОЕ УЧРЕЖДЕНИЕ ПЕРМСКОГО КРАЯ "УПРАВЛЕНИЕ ЛЕСНИЧЕСТВАМИ ПЕРМСКОГО КРАЯ" (подробнее) Министерство природных ресурсов, лесного хозяйства и экологии Пермского края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