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Иркутской области от 23.01.2020, оставленным без изменения постановлением Четвёртого арбитражного апелляционного суда от 25.05.2020 и постановлением Арбитражного суда Восточно-Сибирского округа от 10.09.2020, исковые требования удовлетворены частично; признан недействительным односторонний отказ от исполнения государственного контракта № Ф.2017378070 от 05.09.2017; с управления взыскано 1 690 000 рублей основного долга, 20 000 рублей штрафа, 53 094 рубля 17 копеек пени; в удовлетворении остальной части иска отказано; взысканы расходы по уплате государственной пошлины в размере 30 853 рублей, расходы на проведение экспертизы в сумме 23 000 рублей. В удовлетворении требований к Иркутской области в лице министерства финансов Иркутской области отказано. В жалобе заявитель ссылается на нарушение судами норм материального и процессуального права, указывает на применение судами норм права, не подлежащих применению при рассмотрении настоящего дела. Согласно положениям части 7 статьи 291.6 Арбитражного процессуального кодекса Российской Федерации (далее – Кодекс)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Оснований для пересмотра принятых по настоящему делу судебных актов в судебном заседании Судебной коллегии по экономическим спорам Верховного Суда Российской Федерации не установлено. Принимая обжалуемые судебные акты, суды, руководствуясь положениями статей 12 , 310 , 450.1 , 702 , 715 , 717 , 723 Гражданского кодекса Российской Федерации, Федеральным законом от 05.04.2013 № 44-ФЗ «О контрактной системе в сфере закупок товаров, работ, услуг для обеспечения государственных и муниципальных нужд», пришли к выводу о том, что управление не доказало ненадлежащее выполнение обществом условий контракта. Формулируя указанный вывод, с учетом экспертного заключения, суды установили, что односторонний отказ управления от исполнения государственного контракта является недействительным, поскольку подрядчик неоднократно добровольно устранял замечания управления к результату выполненных истцом работ. При таких обстоятельствах доводы заявителя не могут служить основанием для передачи заявления на рассмотрение в порядке кассационного производства Судебной коллегией Верховного Суда Российской Федерации, поскольку направлены на переоценку доказательств по делу и оспаривание выводов нижестоящих судов по обстоятельствам спора. Учитывая изложенное и руководствуясь статьями 291.1 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Н.В. Павлова Суд: Верховный Суд РФ (подробнее) Истцы: ООО "ОМСКАЯ ПРОЕКТНАЯ КОМПАНИЯ" (подробнее) Ответчики: Управление делами Губернатора Иркутской области и Правительства Иркутской области (подробнее) Иные лица: Арбитражный суд Иркутской области (подробнее) ГАУ Иркутской области "Экспертиза в строительстве Иркутской области" (подробнее) Государственное автономное учреждение Иркутской области "Экспертиза в строительстве Иркутской области" (ГАУИО "Ирэкспертиза") (подробнее) Министерство финансов Иркутской области (подробнее) ООО "Норматив Эксперт" (подробнее) Последние документы по делу: Определение от 19 марта 2021 г. по делу № А19-20290/2018 Определение от 23 декабря 2020 г. по делу № А19-20290/2018 Показать все документы по этому делу Судебная практика по: По договору подряда Судебная практика по применению норм ст. 702, 703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