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05.06.2020 заявленные требования удовлетворены. 2 Постановлением суда апелляционной инстанции от 17.09.2020, решение суда первой инстанции отменено, в удовлетворении заявленных требований отказано. Постановлением Арбитражного суда Северо-Кавказского округа от 11.12.2020 постановление суда апелляционной инстанции оставлено без изменения. Общество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 апелляционной инстанции, руководствуясь положениями Федерального закона от 26.03.2003 № 35-ФЗ «Об электроэнергетике», Правил подключения объектов капитального строительства к сетям газораспределения, утвержденных постановлением Правительства Российской Федерации от 30.12.2013 № 1314 (далее – Правила № 1314), пришел к выводу о доказанности антимонопольным органом в действиях общества состава правонарушения, ответственность за совершение которого предусмотрена частью 2 статьи 9.21 Кодекса Российской Федерации об административных правонарушениях, а также обоснованности вынесенного представления об устранении причин и условий, способствовавших совершению административного правонарушения, признав, что основанием для отказа от заключения договора о подключении являлось отсутствие технической возможности подключения (технологического присоединения) объекта капитального строительства к сети газораспределения, чего в рассматриваемом случае надлежащим образом установлено не было, кроме того, отказ не может быть признан мотивированным, поскольку не соответствует Правилам № 1314. Ссылка на иную судебную практику не свидетельствует о нарушении судами единообразия в толковании и применении норм материального права с учетом конкретных обстоятельств дела, связанных с исследованием обществом 3 технической возможности для технологического присоединения объекта заявителя. Нарушений процедуры проведения проверки и привлечения к административной ответственности не выявлено. Доводы жалобы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