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«Чистый сервис»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«Спецтранс» 42 588 348 рублей задолженности по договору от 19.11.2019 № 99/19-МСК и 11 419 681 рубля 30 копеек неустойки за период с 31.01.2020 по 08.05.2020, с начислением неустойки по день фактического исполнения обязательства по оплате задолженности. Решением Арбитражного суда города Москвы от 13.07.2020 встречный иск ООО «Спецтранс» о признании договора недействительным возвращен. Иск удовлетворен в части взыскания 42 588 348 рублей задолженности и 2 283 936 рублей 26 копеек неустойки, с начислением неустойки по день фактического исполнения обязательства по оплате задолженности, а также 30 000 рублей расходов на оплату услуг представителя; в удовлетворении иска в остальной части отказано. 2 Постановлением Девятого арбитражного апелляционного суда от 07.10.2020 решение суда первой инстанции оставлено без изменения. Арбитражный суд Московского округа постановлением от 17.12.2020 указанные судебные акты оставил без изменения. Общество с ограниченной ответственностью «Спецтранс»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истцом обязательства по договору исполнены надлежащим образом, услуги оказаны, отсутствуют возражения и претензии относительно объема и качества оказанных услуг и отсутствуют доказательства оплаты оказанных услуг в полном объеме, руководствуясь положениями статей 309, 329, 330, 333, 779, 781, 783 Гражданского кодекса Российской Федерации, постановлением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обоснованности иска, уменьшив размер подлежащей взысканию неустойки.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