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«МВА-Трейд»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«Аркона» 1 863 262 рублей 78 копеек процентов за пользование товарным кредитом и 2 794 894 рублей 18 копеек неустойки по договору поставки нефтепродуктов от 20.06.2019 № 1906-06. Решением Арбитражного суда города Москвы от 25.06.2020 производство по делу в части взыскания 58 226 рублей 53 копеек неустойки и 67 796 рублей 22 копеек процентов за пользование товарным кредитом прекращено в связи с отказом истца от иска в указанной части и его принятия судом; иск удовлетворен в части взыскания 700 000 рублей неустойки и 1 863 262 рублей 78 копеек процентов за пользование товарным кредитом; в удовлетворении иска в остальной части отказано. Постановлением Девятого арбитражного апелляционного суда от 07.09.2020 решение суда первой инстанции оставлено без изменения. Арбитражный суд Московского округа постановлением от 16.11.2020 указанные судебные акты оставил без изменения. Общество с ограниченной ответственностью «Аркона»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исходя из буквального толкования условий договора, признав доказанными факт поставки продукции и нарушение ответчиком сроков ее оплаты, учитывая наличие в договоре поставки условий о предоставлении товарного кредита и установлении процентов за пользование им, руководствуясь положениями статей 309 , 310 , 330 , 331 , 421 , 431 , 448 , 454 , 809 , 823 Гражданского кодекса Российской Федерации, разъяснениями, изложенными в постановлении Пленума Верховного Суда Российской Федерации и Пленума Высшего Арбитражного Суда Российской Федерации от 08.10.1998 № 13/14 «О практике применения положений Гражданского кодекса Российской Федерации о процентах за пользование чужими денежными средствами», суды пришли к выводу об обоснованности иска,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изложенные в кассационной жалобе, о применении к ответчику двойной меры ответственности за нарушение одного и того же обязательства и притворности сделки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«Аркона»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"МВА-ТРЕЙД" (подробнее) Ответчики: ООО "АРКОНА" (подробнее) Судьи дела: Зарубина Е.Н.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