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24.12.2019, оставленным без изменения постановлением Тринадцатого арбитражного апелляционного суда от 15.06.2020 и постановлением Арбитражного суда Северо-Западного округа от 17.11.2020, исковое заявление удовлетворено. В кассационной жалобе, поданной в Верховный Суд Российской Федерации, ГУ МВД России, ссылаясь на существенное нарушение судами норм права, просит отменить судебные акты и отказать в удовлетворении иска.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в период с 30.06.2017 по 01.07.2017 в рамках проверки сообщения о преступлении сотрудником Отдела по борьбе с экономическими преступлениями управления (далее - отдел) произведен осмотр складского помещения, составлен протокол от 30.06.2017 и изъяты принадлежащие обществу автомобильные и мотоциклетные шины в количестве 4340 штук. По акту приема-передачи от 01.07.2017 шины в количестве 4310 штуки переданы на хранение ООО «Юнитрэл», с которым ГУ МВД РФ заключен договор хранения от 01.12.2016 № 239. В связи с отказом в возбуждении уголовного дела по материалам проверки управление направило ООО «Юнитрэл» письмо от 26.09.2017 о возврате обществу принятых на хранение шин. На основании акта приема-передачи ООО «Юнитрэл» возвращены обществу шины в количестве 4104 штук. При этом стоимость недостающих шин в количестве 324 штук составила 2 344 981 рубль 72 копейки, стоимость услуг по их перевозке в соответствии с договором от 04.10.2017, заключенным обществом и ООО «Транспортная Логистическая Компания «РостТранс», составила 240 000 рублей. Следственным отделом ОМВД России по Тосненскому району Ленинградской области по факту хищения неустановленными лицами в период с 29.06.2017 по 05.12.2017 на территории складов ООО «Юнитрэл» имущества общества на сумму 2 344 981 рубль 72 копейки 18.04.2018 возбуждено уголовное дело и постановлением от 14.05.2018 общество признано потерпевшим. Ссылаясь на возникновение убытков в размере стоимости изъятого и утраченного имущества, а также стоимости перевозки возвращенного имущества, общество обратилось в арбитражный суд. Исследовав и оценив представленные в материалы дела доказательства, суды, руководствуясь положениями Гражданского кодекса Российской Федерации, Бюджетного кодекса Российской Федерации, учитывая разъяснения Президиума Высшего Арбитражного Суда Российской Федерации, изложенные в информационном письме от 31.05.2011 № 145 «Обзор практики рассмотрения арбитражными судами дел о возмещении вреда, причиненного государственными органами, органами местного самоуправления, а также их должностными лицами», и в пункте 12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пришли к выводу о наличии правовых оснований для взыскания убытков в заявленной сумме. Судебные инстанции исходили из доказанности истцом наличия причинно-следственной связи между действиями управления и возникшими на стороне истца убытками, выразившимися в необеспечении надлежащего хранения изъятого имущества. Расчет убытков судами проверен и признан верным. Доводы ГУ МВД России, изложенные в кассационной жалобе, в том числе об отсутствии вины со стороны сотрудников полиции, поскольку имущество находилось на ответственном хранении у ООО «Юнитрэл», являлись предметом рассмотрения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Главному управлению Министерства внутренних дел Российской Федерации по городу Санкт-Петербургу и Ленинградской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"Виктория" (подробнее) ООО "Виктория" Брылева Светлана Андреевна (подробнее) Ответчики: Министерство внутренних дел Российской Федерации (подробнее) Иные лица: ГУ МВД России по Санкт-Петербургу и Ленинградской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