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19.03.2020 завершена процедура реализации имущества гражданина, должник освобождена от дальнейшего исполнения требований кредиторов (за исключением требований Кудрявцева Валерия Павловича), в том числе не заявленных при введении реализации имущества гражданина. Постановлением Второго арбитражного апелляционного суда от 15.07.2020 вышеуказанное определение отменено в части неосвобождения должника от дальнейшего погашения задолженности перед Кудрявцевым В.П., должник освобождена от исполнения требований названного кредитора. Постановлением Арбитражного суда Волго-Вятского округа от 23.11.2020 названные судебные акты в части разрешения вопроса относительно возможности освобождения должника от дальнейшего исполнения обязательств перед Кудрявцевым В.П. отменены, обособленный спор в отменённой части направлен на новое рассмотрение в Арбитражный суд Ярославской области. В остальной части определение суда первой инстанции от 19.03.2020 и постановление апелляционного суда от 15.07.2020 оставлены без изменения. В кассационной жалобе, поданной в Верховный Суд Российской Федерации, заявитель просит отменить постановление суда округа в части направления обособленного спора на новое рассмотрение, оставив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спор в обжалуемой части на новое рассмотрение, суд округа руководствовался пунктами 3 и 4 статьи 213.28 Федерального закона от 26.10.2002 № 127-ФЗ «О несостоятельности (банкротстве)», пунктом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того, что изложенные в них выводы о наличии либо отсутствии возможности применения в отношении заявителя правил об освобождении от исполнения обязательств преждевременны, поскольку основаны на неполном выяснении всех имеющих значение для правильного разрешения настоящего спора обстоятельств, оценки доводов и возражений участвующих в нём лиц.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в обжалуемой части направлен судом округа на новое рассмотрение, а спорный вопрос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Беляковой Елене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