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пересмотре по вновь открывшимся обстоятельствам определения Арбитражного суда города Москвы от 25.02.2019 о признании недействительной сделкой перечисления должником денежных средств в пользу общества в размере 11 500 000 рублей в качестве оплаты поставок товара за общество с ограниченной ответственностью «Альбера Трейдинг», применении последствий её недействительности. Определением Арбитражного суда города Москвы от 07.07.2020, оставленным без изменения постановлениями Девятого арбитражного апелляционного суда от 16.10.2020 и Арбитражного суда Московского округа от 25.12.2020,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заявления, суды, руководствуясь положениями статей 309-312 Арбитражного процессуального кодекса Российской Федерации, пунктом 4 постановления Пленума Высшего Арбитражного Суда Российской Федерации от 30.06.2011 № 52 «О применении положения Арбитражного процессуального кодекса Российской Федерации при пересмотре судебных актов по новым или вновь открывшимся обстоятельствам», исходили из того, что указанные заявителем обстоятельства не соответствовали признакам вновь открывшихся, а положенный в основу его доводов приговор суда общей юрисдикции не содержит новых существенных обстоятельств, ранее неизвестных при рассмотрении соответствующего обособленного спора, в связи с чем пришли к выводу об отсутствии оснований для пересмотра судебного акта.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«ЮВЕЛИРПРОМСЕРВИС»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