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Саха (Якутия) от 21.05.2020, оставленным без изменения постановлением Четвертого арбитражного апелляционного суда от 13.08.2020 и постановлением Арбитражного суда Восточно-Сибирского округа от 04.12.2020, заявленные требования удовлетворены. 2 В кассационной жалобе, поданной в Верховный Суд Российской Федерации, министерство, ссылаясь на существенное нарушение норм права, просит отменить судебные акты и отказать в удовлетворении заявления.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министерство является уполномоченным органом на осуществление контроля в сфере закупок для государственных нужд и в рамках предоставленных полномочий включило в план проведения плановых проверок по закупкам за второе полугодие 2019 года в отношении учреждения девять проверок. Полагая действия министерства по проведению восьми плановых проверок в отношении учреждения незаконными, а результаты проверок отраженные в актах недействительными, учреждение обратилось в арбитражный суд. Исследовав и оценив представленные в материалы дела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системе), Указом Президента Республики Саха (Якутия) от 03.03.2014 № 2523, суды первой и апелляционной инстанций пришли к выводу, что проведение восьми плановых проверок за шесть месяцев нарушает права и законные интересы учреждения, в связи с чем признали оспариваемые действия незаконными, а акты проверок недействительными. В соответствии с частью 13 статьи 99 Закона о контрактной системе в отношении каждого заказчика, контрактной службы заказчика, контрактного управляющего, постоянно действующей комиссии по осуществлению закупок и ее членов, уполномоченного органа, уполномоченного учреждения, операторов электронной площадки плановые проверки проводятся контрольным органом в сфере закупок не чаще чем один раз в шесть месяцев. Между тем, в нарушение положений указанной нормы на основании утвержденного плана проведения проверок соблюдения законодательства Российской Федерации о контрактной системе в сфере закупок товаров, работ, 3 услуг для обеспечения государственных нужд на второе полугодие 2019 года министерство провело за указанный период девять проверок в отношении уполномоченного учреждения на определение поставщиков (подрядчиков, исполнителей) для заказчиков Республики Саха (Якутия). Суд округа поддержал выводы судебных инстанций. Доводы, изложенные в кассационной жалобе, являлись предметом рассмотрения судов и получили надлежащую правовую оценку с учетом исследования представленных в материалы дела доказательств и установленной совокупности обстоятельств. По существу доводы жалобы выражают несогласие с установленными фактическими обстоятельствами дела, направлены на их переоценку, не опровергают выводы судов, не подтверждают существенных нарушений норм материального и процессуального права, повлиявших на исход дела,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финансов Республики Саха (Якутия)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