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Коммерческий Банк «Инвестиционный союз» государственная корпорация «Агентство по страхованию вкладов» (далее – банк) обратился в суд с заявлением о признании должника несостоятельным (банкротом). Определением Арбитражного суда Московской области от 05.10.2020, оставленным без изменения постановлением Десятого арбитражного апелляционного суда от 24.12.2020, заявление банка о признании должника банкротом принято к производству, назначено судебное заседание по проверке обоснованности заявления. В кассационной жалобе, поданной в Верховный Суд Российской Федерации, заявитель просит отменить указанные судебные акты, прекратить производство по заявлению, вернуть заявление банку.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Принимая заявление общества к производству, суд первой инстанции, руководствуясь положениями статей 32, 39, 42, 48, 213.3 Федерального закона от 26.10.2002 № 127-ФЗ «О несостоятельности (банкротстве)» (далее – Закон о банкротстве), исходил из соблюдения банком при подаче заявления формальных требований законодательства о несостоятельности и отсутствием оснований для отказа в его принятии. Поддерживая данные выводы, апелляционный суд исходил из того, что апелляционным определением Судебной коллегии по гражданским делам Московского городского суда от 02.12.2020 по делу № 33-36280 положенное в основу требования банка решение суда общей юрисдикции оставлено без изменения и вступило в законную силу. Выводы судов первой и апелляционной инстанции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СОЮЗ АРБИТРАЖНЫХ УПРАВЛЯЮЩИХ "СОЗИДАНИЕ"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