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федеральное государственное казенное учреждение «Крымское территориальное управление имущественных отношений» Минобороны России (далее – учреждение) обратилось в Арбитражный суд города Севастополя с иском к обществу с ограниченной ответственностью «Корпорация Химагрострой» (далее – общество) о взыскании 700 800 руб. неосновательного обогащения за фактическое пользование имуществом за период с 26.03.2015 по 06.07.2018. К участию в деле в качестве третьих лиц, не заявляющих самостоятельных требований относительно предмета спора привлечены Министерство обороны Российской Федерации и Департамент по имущественным и земельным отношениям города Севастополя. Решением Арбитражного суда города Севастополя от 07.08.2019, оставленным без изменения постановлением Двадцать первого арбитражного апелляционного суда от 13.12.2019, заявленные требования удовлетворены частично: с общества в пользу учреждения взыскано неосновательное обогащение в размере 151 840 руб. Постановлением Арбитражного суда Центрального округа от 19.02.2020 названные судебные акты отменены, дело направлено на новое рассмотрение в Арбитражный суд города Севастополя. В кассационной жалобе учреждение просит отменить постановление суда округа по мотивам его незаконности и необоснованности. Согласно пункту 1 части 7 статьи 291.6 Арбитражного процессуального кодекса Российской Федерации по результатам изучения кассационной жалобы, представления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Изучив изложенные в жалобе доводы и принятые по делу судебные акты, судья Верховного Суда Российской Федерации пришел к выводу об отсутствии оснований, предусмотренных пунктом 1 части 7 статьи 291.6 Арбитражного процессуального кодекса Российской Федерации,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Суд кассационной инстанции вправе отменить решение судов первой и апелляционной инстанций и направить дело на новое рассмотрение, действуя в пределах полномочий, предоставленных ему статьей 287 Арбитражного процессуального кодекса Российской Федерации, по основаниям, предусмотренным статьей 288 названного Кодекса. Отменяя судебные акты и направляя дело на новое рассмотрение, суд кассационной инстанции, не принимая какого-либо решения по существу спора, указал на необходимость надлежащей оценки судом первой инстанции фактических обстоятельств по делу и вынесения обоснованного решения с учетом применения и толкования статьи 8.1 , пункта 1 статьи 216 , пунктов 1,2 статьи 299 , статьи 305 Гражданского кодекса Российской Федерации, с учетом пункта 5 постановлении Пленума Верховного Суда Российской Федерации и Высшего Арбитражного Суда Российской Федерации от 29.04.2010 № 10/22 «О некоторых вопросах, возникающих в судебной практике при разрешении споров, связанных с защитой права собственности и других вещных прав». Суд кассационной инстанции отметил, что при новом рассмотрении дела суду первой инстанции необходимо исследовать обстоятельства, связанные с моментом передачи истцу права оперативного управления на спорное имущество, равно как и права на получение доходов от сдачи этого имущества в аренду. Принимая во внимание тот факт, что судами не принят окончательный судебный акт и дело подлежит рассмотрению в суде первой инстанции, заявитель при новом рассмотрении дела в соответствии со статьей 41 Арбитражного процессуального кодекса Российской Федерации вправе приводить свои доводы по всем возникающим в ходе рассмотрения дела вопросам и представлять соответствующие доказательства. Изучив доводы жалобы и содержание судебных актов, судья не усматривает противоречия обжалуемого постановления статьям 286 - 288 Арбитражного процессуального кодекса Российской Федерации. Существенных нарушений норм процессуального права, повлиявших на исход дела, указанные в жалобе доводы не подтверждают и не являются достаточным основанием для пересмотра судебного акта в кассационном порядке. На основании изложенного,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федерального государственного казенного учреждения «Крымское территориальное управление имущественных отношений» Минобороны России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Попов В. В. Российской Федерации Суд: Верховный Суд РФ (подробнее) Истцы: Федеральное государственное казенное учреждение "Крымское территориальное управление имущественных отношений" МИНОБОРОНЫ РОССИИ (подробнее) Ответчики: ООО КОРПОРАЦИЯ ХИМАГРОСТРОЙ (подробнее) Судьи дела: Попов В.В.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