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«РаШайн Клининг» обратилось в Арбитражный суд города Москвы с иском о взыскании с Ордена Трудового Красного Знамени федерального государственного бюджетного образовательного учреждения высшего образования «Московский технический университет связи и информатики» 1 536 571 рубля 37 копеек задолженности за июнь-июль 2019 года по контракту на оказание услуг от 16.04.2019 № 1ЭА44-2019. Решением Арбитражного суда города Москвы от 03.02.2020 иск удовлетворен в части взыскания 2 604 рублей 35 копеек, в удовлетворении иска в остальной части отказано. Постановлением Девятого арбитражного апелляционного суда от 03.07.2020 решение суда первой инстанции оставлено без изменения. Арбитражный суд Московского округа постановлением от 20.11.2020 указанные судебные акты оставил без изменения. 2 Общество с ограниченной ответственностью «РаШайн Клининг»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статьей 65, 67, 68, 71 Арбитражного процессуального кодекса Российской Федерации, признав доказанным оказание услуг и отсутствие доказательств их оплаты, правомерность начисления ответчиком (заказчиком) штрафа за неисполнение или ненадлежащее исполнение истцом (исполнителем) обязательств по договору, учитывая установленное договором право ответчика произвести оплату оказанных услуг за вычетом размера начисленной неустойки, руководствуясь статьями 309, 310, 329, 330, 779, 781 Гражданского кодекса Российской Федерации, суды пришли к выводу об обоснованности иска, определив подлежащую взысканию сумму задолженности за вычетом подлежащего уплате штрафа. Доводы, изложенные в кассационной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«РаШайн Клининг»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