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30.01.2020, оставленным без изменения постановлением Восьмого арбитражного апелляционного суда от 17.06.2020, в удовлетворении заявленных требований отказано. Постановлением Арбитражного суда Западно-Сибирского округа от 24.11.2020 решение суда первой инстанции и постановление суда апелляционной инстанции отменены, дело направлено на новое рассмотрение в Арбитражный суд Тюменской области. В кассационной жалобе, поданной в Верховный Суд Российской Федерации, комитет,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28.05.2019 комитетом выявлен факт самовольного размещения рекламной конструкции на территории автозаправочного комплекса, в связи с чем собственнику земельного участка - АО «Феник» направлено предписание от 30.05.2019 №51-86-79/19 о демонтаже рекламной конструкции в течение месяца со дня выдачи предписания. В связи с неосуществлением АО «Феник» демонтажа рекламной конструкции комитетом соответствующие сведения переданы в муниципальное казенное учреждение «Управление градостроительного планирования», которое 04.07.2019 выполнило работы по демонтажу рекламной конструкции. В адрес АО «Феник» направлено уведомление от 11.07.2019 № 51-08-711/19 о произведенном демонтаже с указанием информации о сроке хранения с 04.07.2019 по 02.08.2019 и порядке возврата демонтированных рекламных конструкций. Общество 15.07.2019 обратилось в комитет с заявлением о возврате рекламной конструкции. В качестве доказательств, подтверждающих право владения, представлен договор поставки от 15.01.2018 № 1501/07, заключенный между обществом ООО «Медиа Сервис» (продавец) и обществом (покупатель). Указав, что из данного договора не представляется возможным сделать вывод о наличии у ООО «РА «Метро Медиа» права собственности на спорную демонтированную конструкцию, комитет письмом от 19.07.2019 № 51-08-729/19 отказал обществу в ее возврате. При этом обществу предложено представить до истечения срока хранения документы, подтверждающие право владения (пользования) демонтированной рекламной конструкцией, позволяющие ее идентифицировать. Письмом от 22.08.2019 № 51-08-830/19 комитет проинформировал общество о направлении демонтированной рекламной конструкции на уничтожение и невозможности ее возврата. Ссылаясь на принадлежность указанной рекламной конструкции, общество обратилось в арбитражный суд. Отказывая в удовлетворении заявленных требований, суды первой и апелляционной инстанций поддержали выводы комитета о том, что обществом не представлены документы, подтверждающие право собственности на спорную рекламную конструкцию, позволяющие ее идентифицировать, соответствующий объект подлежит направлению на уничтожение. Отменяя судебные акты и направляя дело на новое рассмотрение, суд округа указал, что суды не исследовали вопрос соблюдения комитетом процедуры принятия оспариваемого ненормативного акта, имеющий существенное значение для правильного разрешения настоящего спора, с учетом заявлений общества о принадлежности ему спорной рекламной конструкции. При этом суд округа отметил, что само по себе наличие у органа местного самоуправления полномочий на выдачу предписаний о демонтаже самовольно установленных рекламных конструкций не освобождает его должностных лиц от соблюдения установленных законом процедур принятия таких ненормативных правовых актов.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связи, проверить доводы сторон,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комитета, изложенные в кассационной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«Комитет по рекламе»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"РА Метро Медиа" (подробнее) Ответчики: Муниципальное казенное учреждение "Комитет по рекламе" (подробнее) Иные лица: 8 ААС (подробнее) АО "Феник" (подробнее) Арбитражный суд Западно-Сибирского округа (подробнее) ООО "Газпромнефть-Центр"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