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«Алгоритм Учета» (далее – Общество) обратилось в Арбитражный суд Воронежской области с иском к Сорокиной Ирине Владимировне о взыскании 443 000 рублей убытков. Решением Арбитражного суда Воронежской области от 29.01.2020, оставленным без изменения постановлением Девятнадцатого арбитражного апелляционного суда от 14.07.2020 и постановлением Арбитражного суда Центрального округа от 03.11.2020, требования удовлетворены частично: с Сорокиной И.В. в пользу Общества взыскано 202 600 рублей убытков. В удовлетворении остальной части иска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что в соответствии со статьей 40 Федерального закона от 08.02.1998 № 14-ФЗ «Об обществах с ограниченной ответственностью» (далее – Закон № 14-ФЗ), статьями 129,135 Трудового кодекса Российской Федерации и пунктом 10.23 Устава Общества, установление стимулирующих надбавок и премий относится к исключительной компетенции генерального директора юридического лица. 2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на основании решения общего собрания участников Общества от 17.04.2017 Сорокина И.В. избрана на должность генерального директора и в соответствии с приказом от 24.04.2017 приступила к исполнению обязанностей, также возложив на себя обязанности по ведению бухгалтерского учета и отчетности, распоряжению денежными средствами на банковском счете. На основании приказа от 13.06.2019 Сорокина И.В. уволена с должности генерального директора Общества. Трудовой договор с Сорокиной И.В. не заключался, вопрос об оплате ее труда общим собранием участников Общества не рассматривался, решение по нему не принималось. Внутренние документы, регулирующие вопросы оплаты труда сотрудников, в том числе генерального директора, помимо утвержденных ответчиком штатных расписаний, отсутствуют. Ссылаясь не неправомерную выплату ответчику и ее дочери премий, надбавок и материальной помощи, фактически направленных на вывод денежных средств, Общество обратилось в арбитражный суд с соответствующими требованиями. Согласно пунктам 1, 2 статьи 15 Гражданского кодекса Российской Федерации (далее – Гражданский кодекс)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соответствии с пунктом 3 статьи 53 Гражданского кодекса лицо, которое в силу закона или учредительных документов юридического лица выступает от его имени, должно действовать в интересах представляемого им юридического лица добросовестно и разумно. Оно обязано по требованию учредителей (участников) юридического лица, если иное не предусмотрено законом или договором, возместить убытки, причиненные им юридическому лицу. 3 Согласно пункту 2 статьи 44 Закона № 14-ФЗ члены совета директоров (наблюдательного совета) общества, единоличный исполнительный орган общества, члены коллегиального исполнительного органа общества, а равно управляющий несут ответственность перед обществом за убытки, причиненные обществу их виновными действиями (бездействием), если иные основания и размер ответственности не установлены федеральными законами. С иском о возмещении убытков, причиненных обществу членом совета директоров (наблюдательного совета) общества, единоличным исполнительным органом общества, членом коллегиального исполнительного органа общества или управляющим, вправе обратиться в суд общество или его участник (пункт 5 статьи 44 Закона № 14-ФЗ). В силу пункта 5 статьи 10 Гражданского кодекса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(абзац 3 пункта 1 Постановления № 62). Исследовав, оценив по правилам статьи 71 АПК РФ представленные доказательства, руководствуясь названными выше положениями действующего законодательства, регулирующими спорные отношения, суды частично удовлетворили требования, придя к выводу о наличии необходимой совокупности условий для привлечения Сорокиной И.В. к гражданско-правовой ответственности в виде возмещения убытков, причиненными недобросовестными и неразумными действиями единоличного исполнительного органа при управлении хозяйствующим субъектом. Принимая во внимание результаты работы Общества за 2018 год, информацию о перечислении со счета Общества денежных средств контрагентам и сотрудникам (Сорокиной И.В. и Сорокиной Ю.С.),об остатке денежных средств на счете Общества по состоянию на 13.06.2019 (17 136руб.13коп.), суды пришли к выводам о том, что увеличение размера стимулирующих выплат (надбавок) и премий в 2019 году, а также выплата Сорокиной И.В. и Сорокиной Ю.С. материальной помощи с учетом понесенных Обществом расходов не могут быть признаны экономически обоснованными.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Сорокиной Ирины Владимировны для рассмотрения в судебном заседании Судебной коллегии по экономическим спорам Верховного Суда Российской Федерации. 4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