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05.03.2021 подает кассационную жалобу на судебные акты по делу № А42-1640/2020 с ходатайством о восстановлении срока на обжалование. Срок на подачу кассационной жалобы общество просит восстановить в связи с ненаправлением в его адрес постановления окружного суда и опубликованием его 25.01.2021. Согласно частям 1, 2 статьи 291.2 Арбитражного процессуального кодекса Российской Федерации (далее – Кодекс) кассационная жалоба подается в двухмесячный срок со дня вступления в силу последнего обжалуемого акта и восстановление этого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и (часть 1 статьи 177 Арбитражного процессуального кодекса Российской Федерации) и с этого момента доступно для ознакомления и подготовки жалобы. На общество как участника арбитражного процесса возложена обязанность получения информации о движении дела и последствия несовершения действий по ее исполнению (часть 6 статьи 121 Арбитражного процессуального кодекса Российской Федерации). Постановление Арбитражного суда Свевро-Западного округа от 25.12.2020 вынесено по результатам рассмотрения кассационной жалобы общества. Текст постановления согласно картотеке арбитражных дел сайта http://kad.arbitr.ru размещен в сети Интернет 26.12.2020 и с этой даты был доступен для ознакомления и при необходимости – подготовки кассационной жалобы. Официальное опубликование 26.12.2020 текста постановления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 порядке. Таким образом, указанная обществом причина несвоевременной подачи жалобы не является объективной и не создает основания к восстановлению срока.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«Айсберг» в восстановлении срока подачи кассационной жалобы на решение Арбитражного суда Мурманской области от 27.05.2020 по делу № А42-1640/2020, постановление Тринадцатого арбитражного апелляционного суда от 21.10.2020 и постановление Арбитражного суда Северо-Западного округа от 25.12.2020 по тому же делу. Возвратить обществу с ограниченной ответственностью «Айсберг» кассационную жалобу. Возвратить гражданину ФИО1 3 000 (три тысячи) рублей государственной пошлины, уплаченной за подачу кассационной жалобы по чеку-ордеру Мурманского отделения 8627/1331 ПАО «Сбербанк» от 05.03.2021 (операция 34). Судья Верховного Суда Российской Федерации Н.А. Ксенофонтова Суд: Верховный Суд РФ (подробнее) Истцы: ООО "Айсберг" (подробнее) Ответчики: АО "Мурманэнергосбыт"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