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«Издательский дом «Бурда» (далее – общество) обратилось в Арбитражный суд города Москвы с заявлением к Инспекции Федеральной налоговой службы № 15 по г. Москве (далее – инспекция) о признании незаконным и отмене постановления от 07.11.2019 № 16-03/139097 о привлечении к административной ответственности, предусмотренной частью 5 статьи 15.25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привлечено акционерное общество «Райффайзенбанк». Решением Арбитражного суда города Москвы от 21.02.2020, оставленным без изменения постановлением Девятого арбитражного апелляционного суда от 02.07.2020, обществу отказано в удовлетворении заявления. Арбитражный суд Московского округа постановлением от 05.11.2020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07.11.2019 № 16-03/139097 общество привлечено к административной ответственности, предусмотренной частью 5 статьи 15.25 КоАП РФ, с назначением наказания в виде административного штрафа в размере 4 677 523 рублей 61 копеек.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в нарушение требований пункта 2 части 1 статьи 19 Федерального закона от 10.12.2003 № 173-ФЗ «О валютном регулировании и валютном контроле» общество не обеспечило в установленный срок возврат на территорию Российской Федерации денежных средств, уплаченных нерезиденту за неоказанные услуги, суды пришли к выводу о наличии в действиях общества 3 состава административного правонарушения, ответственность за которое установлена частью 5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инспекции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Доводы общества о рассмотрении дела без участия иностранного покупателя, не привлеченного к участию в деле в качестве третьего лица, являлись предметом рассмотрения судов и были отклонены с учетом положений статьи 51 Арбитражного процессуального кодекса Российской Федерации, а также с учетом того, что принятые по делу судебные акты не затрагивают права и обязанности указанного лица.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