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«Дайхманн» (далее – общество) обратилось в Арбитражный суд города Москвы с заявлением к Управлению Федеральной службы по надзору в сфере защиты прав потребителей и благополучия человека по городу Москве (далее – административный орган) о признании незаконными и отмене постановлений от 24.09.2019 № 1004 о привлечении к административной ответственности, предусмотренной частью 2 статьи 14.7 Кодекса Российской Федерации об административных правонарушениях (далее – КоАП РФ), и от 24.09.2019 № 1005 о привлечении к административной ответственности, предусмотренной статьей 14.15 КоАП РФ. Решением Арбитражного суда города Москвы от 28.02.2020, оставленным без изменения постановлением Девятого арбитражного апелляционного суда от 02.07.2020, обществу отказано в удовлетворении заявленных требований. Арбитражный суд Московского округа постановлением от 12.11.2020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24.09.2019 № 1004 общество привлечено к административной ответственности, предусмотренной частью 2 статьи 14.7 КоАП РФ, с назначением наказания в виде административного штрафа в размере 200 000 рублей, а постановлением от 24.09.2019 № 1005 общество привлечено к административной ответственности, предусмотренной статьей 14.15 КоАП РФ, с назначением наказания в виде административного штрафа в размере 20 000 рублей. Не согласившись с указанными постановлениями административного органа, общество оспорило их в арбитражном суде. Оценив представленные в материалы дела доказательства и установив, что общество реализует товар с неверной маркировкой знаком обращения, в результате чего вводит потребителей в заблуждение относительно потребительских свойств и качества товара, а также с нарушением пункта 12 Правил продажи отдельных видов товаров, утвержденных Постановлением Правительства Российской Федерации от 19.01.1998 № 55 (отсутствуют товарно-транспортные накладные на товары и декларации о соответствии их требованиям технических регламентов), суды пришли к выводу о наличии в действиях общества составов административных правонарушений, ответственность за которые установлена частью 2 статьи 14.7 КоАП РФ и статьей 14.15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постановления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с соблюдением административным органом процедуры проведения проверки. Как установлено судами, уведомления о необходимости явиться на составление протоколов об административных правонарушениях и на рассмотрение материалов дел об административных правонарушениях были получены обществом. Нарушений порядка привлечения общества к административной ответственности суды не установили.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"ДАЙХМАНН" (подробнее) Ответчики: Управление Федеральной службы по надзору в сфере защиты прав потребителей и благополучия человека по городу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