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и Ленинградской области от 10.03.2020, оставленным без изменения постановлением Тринадцатого арбитражного апелляционного суда от 25.06.2020, с общества в пользу компании взыскано 1 183 368 руб. аванса и 52 295 руб. 14 коп. процентов за пользование чужими денежными средствами, начисленных на 04.07.2019, с дальнейшим начислением процентов до дня фактического исполнения обязательства, в удовлетворении остальной части первоначальных исковых требований и в удовлетворении встречных требований отказано. Постановлением Арбитражного суда Северо-Западного округа от 02.12.2020 решение суда первой инстанции и постановление суда апелляционной инстанции в части отказа компании в удовлетворении требования о взыскании с общества 500 820 руб. убытков отменены, дело в указанной части направить на новое рассмотрение в Арбитражный суд города Москвы и Ленинградской области в ином составе суда. В остальной части судебные акты оставлены без изменения.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принять по делу новый судебный акт или направить дело на новое рассмотрение в суд первой инстанции в ином составе судей.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для пересмотра обжалуемых судебных актов в кассационном порядке по доводам, изложенным заявителем жалобы, не установлено. Как следует из судебных актов, предъявленные взаимные требования компании (покупатель) и общества (поставщик) основаны на договоре поставки от 01.10.2018 № 541LDA/18 (в редакции дополнительного соглашения от 15.11.2018 № 1), об отказе от исполнения которого покупатель уведомил поставщика претензией-уведомлением от 04.12.2018.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309 , 310 , 393 , 393.1 , 395 , 450.1 , 457 , 487 , 506 , 516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первой и апелляционной инстанций пришли к выводу о наличии оснований для частичного удовлетворения первоначальных исковых требований и отказа в удовлетворении встречных требований. При этом суды исходили из следующего: поскольку поставщик не поставил товар в согласованный срок, покупатель выразил волю на отказ от дальнейшей поставки товара, у поставщика возникла обязанность по возврату перечисленного аванса за товар, поставка которого не осуществлена; так как покупателем не подтвержден факт приобретения товара, аналогичного указанному в договоре, в целях восполнения товара, не поставленного поставщиком, оснований для взыскания с последнего убытков не имеется. Проверяя законность принятых судебных актов, суд округа признал выводы судов в части отказа в удовлетворении требования первоначального иска о взыскании с общества убытков основанными на неправильном применении норм материального права и сделанными при неполном исследовании обстоятельств, входящих в предмет доказывания по данному спору, в связи с чем отменил решение суда первой инстанции, постановление суда апелляционной инстанции в указанной части и направил дело на новое рассмотрение. Остальные выводы судов окружной суд признал законными и обоснованными.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КЗ «Спутник»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"Стройкомплектация" (подробнее) Ответчики: ООО КЗ "СПУТНИК"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