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научно-производственное предприятие морского транспорта «ИНМОРТРАНС» обратилось в Арбитражный суд города Санкт-Петербурга и Ленинградской области с иском к ФИО1 об обязании ответчика передать генеральному директору предприятия ФИО2 следующие документы Предприятия: 1. учредительные документы (устав, учредительный договор, свидетельство о регистрации, с соответствующими изменениями, если таковые производились); 2. документы, подтверждающие права предприятия на недвижимое имущество, земельные участки, технические паспорта на объекты недвижимости; 3. документы, подтверждающие права предприятия на суда морского и речного транспорта; 4. документы первичного бухгалтерского учета, бухгалтерской отчетности (квартальные и годовые балансы (форма № 1 и № 2) с отметкой налоговой инспекции, внебюджетные фонды и органы статистики (расчетные ведомости) с отметками о принятии) за последние три года; 5. расшифровки расчетов с дебиторами по статье «Расчеты с персоналом по прочим операциям»; 6. расшифровку авансов, выданных поставщикам и подрядчикам, обоснование авансов; 7. расшифровку краткосрочных финансовых вложений; 8. учетную политику предприятия; 9. последние акты инвентаризации имущества и финансовых обязательств, последние инвентаризационные ведомости (в том числе акций, облигаций, ценных бумаг) по установленным формам; 10. расшифровку кредиторской и дебиторской задолженности с указанием почтовых адресов контрагентов и даты возникновения; 11. локальные документы, подтверждающие полномочия руководящих органов; 12. приказы и распоряжения директора за период с момента создания по настоящее время; 13. ежегодные отчеты ревизионной комиссии о результатах деятельности, отчеты и заключения аудиторских фирм за последние три года; 14. договоры, соглашения, контракты, заключенные со всеми юридическими и физическими лицами за весь период деятельности, но не менее чем за три последних года; 15. документы, свидетельствующие о выполнении или невыполнении предприятием денежных обязательств перед контрагентами, бюджетом или внебюджетными фондами (неисполненные платежные требования, платежные поручения и т.п.); 16. справку о задолженности перед бюджетом и внебюджетными фондами (в том числе акты сверки с налоговой инспекцией); 17. лицензии; 18. сертификаты; 19. сведения об основных направлениях деятельности (основных видах продукции, работ, услуг) в форме пояснительной записки; 20. сведения об обременении имущества обязательствами перед третьими лицами (аренда, залог и т.п.); 21. сведения о том, имеются ли притязания третьих лиц на имущество (активы), судебные споры, решения судов, действия судебных исполнителей, органов налоговой полиции и прочих; 22. сведения о внутренней структуре предприятия, перечень его структурных подразделений, филиалов и представительств; 23. сведения о фактической численности работников в форме справки, утвержденное штатное расписание или штатную расстановку рабочих; 24. сведения о выданных доверенностях в форме копии журнала учета выдачи доверенностей; 25. наименования и адреса организаций, в которых предприятие является учредителем (участником), сведения о доле участия; 26. сведения о предприятии и функционировании службы безопасности (охраны) предприятия, материально ответственных лицах и лицах, ответственных за технику безопасности, пожарную безопасность, с предоставлением соответствующих приказов; 27. сведения о фактическом местонахождении судов, находящихся в собственности предприятия; 28. печать предприятия. К участию в деле в качестве третьих лиц, не заявляющих самостоятельных требований относительно предмета спора, привлечены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Комитет имущественных отношений Санкт-Петербурга, Федеральное агентство по управлению государственным имуществом и Межрайонная инспекция Федеральной налоговой службы № 15 по Санкт-Петербургу. Решением Арбитражного суда города Санкт-Петербурга и Ленинградской области от 13.09.2017, оставленным без изменения постановлением Тринадцатого арбитражного апелляционного суда от 12.02.2018 и постановлением Арбитражного суда Северо-Западного округа от 29.05.2018, заявленные требования удовлетворены. Не согласившись с вынесенными судебными актами, ФИО1 обратился в Верховный Суд Российской Федерации с кассационной жалобой, одновременно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В обоснование ходатайства заявитель указывает, что первоначальная кассационная жалоба была им подана в установленный законом срок, но возвращена в связи с неполной уплатой государственной пошлины. В настоящее время нарушения устранены. Как следует из представленных материалов, последним обжалуемым судебным актом по существу спора является постановление суда округа от 29.05.2018. Между тем, настоящая жалоба была направлена в Верховный Суд Российской Федерации почтовым отправлением 29.10.2018,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 Между тем, нарушение порядка подачи кассационной жалобы в данном случае и его последующее устранение не является уважительной причиной и не может служить самостоятельным основанием к восстановлению пропущенного процессуального срока. Поскольку заявителем не приведено объективных причин, свидетельствующих о невозможности обращения в суд с надлежаще оформленной кассационной жалобой в установленный законом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заявителем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Поскольку заявителю отказано в восстановлении пропущенного процессуального срока подачи кассационной жалобы, то его ходатайство о приостановлении исполнения решение Арбитражного суда города Санкт-Петербурга и Ленинградской области от 13.09.2017 подлежит оставлению без рассмотрения.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ФИО1 о восстановлении пропущенного процессуального срока. Кассационную жалобу ФИО1 на решение Арбитражного суда города Санкт-Петербурга и Ленинградской области от 13.09.2017, постановление Тринадцатого арбитражного апелляционного суда от 12.02.2018 и постановление Арбитражного суда Северо-Западного округа от 29.05.2018 возвратить. Возвратить ФИО1 из федерального бюджета 3000 рублей государственной пошлины, уплаченной по чекам-ордерам от 17.09.2018 № 9055 филиала № 189 (операция № 73) и от 27.07.2018 № 9055 филиала № 189 (операция № 22). Выдать справку на возврат государственной пошлины. Судья Верховного Суда Российской Федерации Н.С.Чучунова Суд: Верховный Суд РФ (подробнее) Истцы: ГНПП МОРСКОГО ТРАНСПОРТА "ИНМОРТРАНС" (подробнее) Государственное научно-производственное предприятие морского транспорта "Инмортранс" (подробнее) ПРЕДПРИЯТИЕ МОРСКОГО ТРАНСПОРТА "ИНМОРТРАНС" (подробнее) Иные лица: Арбитражный Суд СЗО (подробнее) КОМИТЕТ ИМУЩЕСТВЕННЫХ ОТНОШЕНИЙ Санкт-ПетербургА (подробнее) МИФНС №15 ПО Санкт-ПетербургУ (подробнее) Федеральное агентство по управлению государственным имуществом (подробнее) Последние документы по делу: Определение от 12 марта 2021 г. по делу № А56-50305/2016 Определение от 13 ноября 2018 г. по делу № А56-50305/2016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